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D018C" w14:textId="34AFB614" w:rsidR="00855E97" w:rsidRPr="008D610B" w:rsidRDefault="00855E97" w:rsidP="00855E9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C41BB0">
        <w:rPr>
          <w:b/>
          <w:sz w:val="24"/>
          <w:szCs w:val="24"/>
          <w:lang w:eastAsia="ko-KR"/>
        </w:rPr>
        <w:t xml:space="preserve">Meeting </w:t>
      </w:r>
      <w:r w:rsidR="000326A6">
        <w:rPr>
          <w:b/>
          <w:sz w:val="24"/>
          <w:szCs w:val="24"/>
          <w:lang w:eastAsia="ko-KR"/>
        </w:rPr>
        <w:t>#</w:t>
      </w:r>
      <w:r w:rsidR="00157655">
        <w:rPr>
          <w:b/>
          <w:sz w:val="24"/>
          <w:szCs w:val="24"/>
          <w:lang w:eastAsia="ko-KR"/>
        </w:rPr>
        <w:t>9</w:t>
      </w:r>
      <w:r w:rsidR="000326A6">
        <w:rPr>
          <w:b/>
          <w:sz w:val="24"/>
          <w:szCs w:val="24"/>
          <w:lang w:eastAsia="ko-KR"/>
        </w:rPr>
        <w:t>5</w:t>
      </w:r>
      <w:r>
        <w:rPr>
          <w:rFonts w:eastAsia="SimSun"/>
          <w:b/>
          <w:sz w:val="24"/>
          <w:szCs w:val="24"/>
          <w:lang w:eastAsia="zh-CN"/>
        </w:rPr>
        <w:tab/>
      </w:r>
      <w:r w:rsidR="00FE7BD1" w:rsidRPr="00FE7BD1">
        <w:rPr>
          <w:rFonts w:eastAsia="SimSun"/>
          <w:b/>
          <w:sz w:val="24"/>
          <w:szCs w:val="24"/>
          <w:lang w:eastAsia="zh-CN"/>
        </w:rPr>
        <w:t>R1-1813095</w:t>
      </w:r>
    </w:p>
    <w:bookmarkEnd w:id="0"/>
    <w:p w14:paraId="169194FE" w14:textId="4291EE3A" w:rsidR="00581018" w:rsidRDefault="001D0F55" w:rsidP="00855E97">
      <w:pPr>
        <w:pStyle w:val="CRCoverPage"/>
        <w:spacing w:after="240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eastAsia="SimSun" w:cs="Arial"/>
          <w:b/>
          <w:bCs/>
          <w:sz w:val="24"/>
          <w:szCs w:val="24"/>
          <w:lang w:eastAsia="zh-CN"/>
        </w:rPr>
        <w:t>Spokane</w:t>
      </w:r>
      <w:r w:rsidR="00581018" w:rsidRPr="00581018">
        <w:rPr>
          <w:rFonts w:eastAsia="SimSun" w:cs="Arial"/>
          <w:b/>
          <w:bCs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bCs/>
          <w:sz w:val="24"/>
          <w:szCs w:val="24"/>
          <w:lang w:eastAsia="zh-CN"/>
        </w:rPr>
        <w:t>USA</w:t>
      </w:r>
      <w:r w:rsidR="00581018" w:rsidRPr="00581018">
        <w:rPr>
          <w:rFonts w:eastAsia="SimSun" w:cs="Arial"/>
          <w:b/>
          <w:bCs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581018" w:rsidRPr="00581018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sz w:val="24"/>
          <w:szCs w:val="24"/>
          <w:lang w:eastAsia="zh-CN"/>
        </w:rPr>
        <w:t>12</w:t>
      </w:r>
      <w:r w:rsidR="00581018" w:rsidRPr="00581018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="00581018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 w:rsidR="00581018" w:rsidRPr="00581018">
        <w:rPr>
          <w:rFonts w:eastAsia="SimSun" w:cs="Arial"/>
          <w:b/>
          <w:bCs/>
          <w:sz w:val="24"/>
          <w:szCs w:val="24"/>
          <w:lang w:eastAsia="zh-CN"/>
        </w:rPr>
        <w:t xml:space="preserve">– </w:t>
      </w:r>
      <w:r>
        <w:rPr>
          <w:rFonts w:eastAsia="SimSun" w:cs="Arial"/>
          <w:b/>
          <w:bCs/>
          <w:sz w:val="24"/>
          <w:szCs w:val="24"/>
          <w:lang w:eastAsia="zh-CN"/>
        </w:rPr>
        <w:t>16</w:t>
      </w:r>
      <w:r w:rsidR="00581018" w:rsidRPr="00581018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="00581018" w:rsidRPr="00581018">
        <w:rPr>
          <w:rFonts w:eastAsia="SimSun" w:cs="Arial"/>
          <w:b/>
          <w:bCs/>
          <w:sz w:val="24"/>
          <w:szCs w:val="24"/>
          <w:lang w:eastAsia="zh-CN"/>
        </w:rPr>
        <w:t>, 2018</w:t>
      </w:r>
    </w:p>
    <w:p w14:paraId="16FE5EF7" w14:textId="0244EE48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1D0F55" w:rsidRPr="00BF4D46">
        <w:rPr>
          <w:rFonts w:ascii="Arial" w:hAnsi="Arial"/>
          <w:sz w:val="24"/>
        </w:rPr>
        <w:t>7.2.4.1.1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76CA9B3D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A3595" w:rsidRPr="00DA3595">
        <w:rPr>
          <w:rFonts w:ascii="Arial" w:eastAsia="SimSun" w:hAnsi="Arial"/>
          <w:sz w:val="24"/>
          <w:lang w:eastAsia="zh-CN"/>
        </w:rPr>
        <w:t xml:space="preserve">Discussion on NR V2X </w:t>
      </w:r>
      <w:proofErr w:type="spellStart"/>
      <w:r w:rsidR="00DA3595" w:rsidRPr="00DA3595">
        <w:rPr>
          <w:rFonts w:ascii="Arial" w:eastAsia="SimSun" w:hAnsi="Arial"/>
          <w:sz w:val="24"/>
          <w:lang w:eastAsia="zh-CN"/>
        </w:rPr>
        <w:t>Sidelink</w:t>
      </w:r>
      <w:proofErr w:type="spellEnd"/>
      <w:r w:rsidR="00DA3595" w:rsidRPr="00DA3595">
        <w:rPr>
          <w:rFonts w:ascii="Arial" w:eastAsia="SimSun" w:hAnsi="Arial"/>
          <w:sz w:val="24"/>
          <w:lang w:eastAsia="zh-CN"/>
        </w:rPr>
        <w:t xml:space="preserve"> Design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E1D30AF" w14:textId="367E40DC" w:rsidR="00A80037" w:rsidRPr="00167CFA" w:rsidRDefault="001F27F2" w:rsidP="00A80037">
      <w:pPr>
        <w:spacing w:after="120"/>
      </w:pPr>
      <w:r>
        <w:rPr>
          <w:rFonts w:hint="eastAsia"/>
        </w:rPr>
        <w:t xml:space="preserve">In </w:t>
      </w:r>
      <w:r>
        <w:t xml:space="preserve">the 3GPP RAN#80 meeting </w:t>
      </w:r>
      <w:r>
        <w:fldChar w:fldCharType="begin"/>
      </w:r>
      <w:r>
        <w:instrText xml:space="preserve"> REF _Ref498526702 \r \h </w:instrText>
      </w:r>
      <w:r>
        <w:fldChar w:fldCharType="separate"/>
      </w:r>
      <w:r w:rsidR="001940E3">
        <w:t>[1]</w:t>
      </w:r>
      <w:r>
        <w:fldChar w:fldCharType="end"/>
      </w:r>
      <w:r>
        <w:rPr>
          <w:rFonts w:hint="eastAsia"/>
        </w:rPr>
        <w:t xml:space="preserve">, </w:t>
      </w:r>
      <w:r>
        <w:t xml:space="preserve">a new </w:t>
      </w:r>
      <w:r w:rsidR="00756689">
        <w:rPr>
          <w:rFonts w:hint="eastAsia"/>
        </w:rPr>
        <w:t>s</w:t>
      </w:r>
      <w:r w:rsidR="00756689">
        <w:t>tudy item (</w:t>
      </w:r>
      <w:r>
        <w:t>SI</w:t>
      </w:r>
      <w:r w:rsidR="00756689">
        <w:t>)</w:t>
      </w:r>
      <w:r>
        <w:t xml:space="preserve"> for NR V2X standardization </w:t>
      </w:r>
      <w:r w:rsidR="008E3301">
        <w:t>(</w:t>
      </w:r>
      <w:r>
        <w:t>V2X phase</w:t>
      </w:r>
      <w:r w:rsidR="007C2AAC">
        <w:t xml:space="preserve"> 3</w:t>
      </w:r>
      <w:r w:rsidR="008E3301">
        <w:t>)</w:t>
      </w:r>
      <w:r>
        <w:t xml:space="preserve"> was approved, </w:t>
      </w:r>
      <w:r w:rsidR="00756689">
        <w:t xml:space="preserve">and the </w:t>
      </w:r>
      <w:r w:rsidR="008F51FF">
        <w:t>first meeting</w:t>
      </w:r>
      <w:r w:rsidR="00756689">
        <w:t xml:space="preserve"> of the SI started </w:t>
      </w:r>
      <w:r w:rsidR="00D163FB">
        <w:t>at</w:t>
      </w:r>
      <w:r w:rsidR="00756689">
        <w:t xml:space="preserve"> RAN1#94 meeting</w:t>
      </w:r>
      <w:r w:rsidR="008F51FF">
        <w:t xml:space="preserve">. </w:t>
      </w:r>
      <w:r w:rsidR="006F00AD" w:rsidRPr="006F00AD">
        <w:t xml:space="preserve">NR V2X </w:t>
      </w:r>
      <w:r w:rsidR="006F00AD">
        <w:t xml:space="preserve">will be designed to </w:t>
      </w:r>
      <w:r w:rsidR="006F00AD" w:rsidRPr="006F00AD">
        <w:t>support advanced V2X services in addition to the services supported by LTE V2X.</w:t>
      </w:r>
      <w:r w:rsidR="00A80037">
        <w:t xml:space="preserve"> </w:t>
      </w:r>
      <w:r w:rsidR="00E312C5">
        <w:t xml:space="preserve">The </w:t>
      </w:r>
      <w:r w:rsidR="00A80037">
        <w:t xml:space="preserve">NR V2X is complementary to LTE V2X, not a replacement </w:t>
      </w:r>
      <w:r w:rsidR="006F00AD">
        <w:t>of it</w:t>
      </w:r>
      <w:r w:rsidR="00A80037">
        <w:t xml:space="preserve">, and </w:t>
      </w:r>
      <w:r w:rsidR="006F00AD" w:rsidRPr="00721DE0">
        <w:t>support interworking with LTE V2X</w:t>
      </w:r>
      <w:r w:rsidR="00A80037">
        <w:t xml:space="preserve">. In order to meet the stringent requirements of advanced V2X services, it is necessary to </w:t>
      </w:r>
      <w:r w:rsidR="00795090">
        <w:t xml:space="preserve">first </w:t>
      </w:r>
      <w:r w:rsidR="00A80037">
        <w:t xml:space="preserve">introduce NR </w:t>
      </w:r>
      <w:proofErr w:type="spellStart"/>
      <w:r w:rsidR="00A80037">
        <w:t>sidelink</w:t>
      </w:r>
      <w:proofErr w:type="spellEnd"/>
      <w:r w:rsidR="003B35CB">
        <w:t>,</w:t>
      </w:r>
      <w:r w:rsidR="00A80037">
        <w:t xml:space="preserve"> </w:t>
      </w:r>
      <w:r w:rsidR="003B35CB">
        <w:t>and</w:t>
      </w:r>
      <w:r w:rsidR="00700441">
        <w:t xml:space="preserve"> it </w:t>
      </w:r>
      <w:r w:rsidR="00A80037">
        <w:t xml:space="preserve">is expected that the LTE </w:t>
      </w:r>
      <w:proofErr w:type="spellStart"/>
      <w:r w:rsidR="00A80037">
        <w:t>sidelink</w:t>
      </w:r>
      <w:proofErr w:type="spellEnd"/>
      <w:r w:rsidR="001E283F">
        <w:t xml:space="preserve"> and </w:t>
      </w:r>
      <w:r w:rsidR="00096F1C">
        <w:t xml:space="preserve">its previous standardization activities could </w:t>
      </w:r>
      <w:r w:rsidR="00A80037">
        <w:t xml:space="preserve">be a very </w:t>
      </w:r>
      <w:r w:rsidR="00A80037" w:rsidRPr="00167CFA">
        <w:t>good reference</w:t>
      </w:r>
      <w:r w:rsidR="003B35CB">
        <w:t xml:space="preserve"> </w:t>
      </w:r>
      <w:r w:rsidR="000677E3">
        <w:t xml:space="preserve">that could </w:t>
      </w:r>
      <w:r w:rsidR="003B35CB">
        <w:t>giv</w:t>
      </w:r>
      <w:r w:rsidR="000677E3">
        <w:t>e</w:t>
      </w:r>
      <w:r w:rsidR="003B35CB">
        <w:t xml:space="preserve"> valuable insights into the NR </w:t>
      </w:r>
      <w:proofErr w:type="spellStart"/>
      <w:r w:rsidR="003B35CB">
        <w:t>sidelink</w:t>
      </w:r>
      <w:proofErr w:type="spellEnd"/>
      <w:r w:rsidR="003B35CB">
        <w:t xml:space="preserve"> design</w:t>
      </w:r>
      <w:r w:rsidR="00A80037" w:rsidRPr="00167CFA">
        <w:t>.</w:t>
      </w:r>
    </w:p>
    <w:p w14:paraId="466FB8F4" w14:textId="444D40AF" w:rsidR="00232FD2" w:rsidRDefault="00664214" w:rsidP="00BF4D46">
      <w:pPr>
        <w:spacing w:after="120"/>
      </w:pPr>
      <w:r>
        <w:t xml:space="preserve">In </w:t>
      </w:r>
      <w:r w:rsidR="00D9254A">
        <w:t>RAN1#94 meeting</w:t>
      </w:r>
      <w:r w:rsidR="00DE7CA8">
        <w:t xml:space="preserve"> </w:t>
      </w:r>
      <w:r w:rsidR="00DE7CA8">
        <w:fldChar w:fldCharType="begin"/>
      </w:r>
      <w:r w:rsidR="00DE7CA8">
        <w:instrText xml:space="preserve"> REF _Ref528855596 \r \h </w:instrText>
      </w:r>
      <w:r w:rsidR="00DE7CA8">
        <w:fldChar w:fldCharType="separate"/>
      </w:r>
      <w:r w:rsidR="001940E3">
        <w:t>[2]</w:t>
      </w:r>
      <w:r w:rsidR="00DE7CA8">
        <w:fldChar w:fldCharType="end"/>
      </w:r>
      <w:r w:rsidR="00D9254A">
        <w:t xml:space="preserve"> and </w:t>
      </w:r>
      <w:r>
        <w:t>RAN1#94bis</w:t>
      </w:r>
      <w:r w:rsidR="00F343A6" w:rsidRPr="00F343A6">
        <w:t xml:space="preserve"> meeting</w:t>
      </w:r>
      <w:r w:rsidR="00DE7CA8">
        <w:t xml:space="preserve"> </w:t>
      </w:r>
      <w:r w:rsidR="00DE7CA8">
        <w:fldChar w:fldCharType="begin"/>
      </w:r>
      <w:r w:rsidR="00DE7CA8">
        <w:instrText xml:space="preserve"> REF _Ref528828063 \r \h </w:instrText>
      </w:r>
      <w:r w:rsidR="00DE7CA8">
        <w:fldChar w:fldCharType="separate"/>
      </w:r>
      <w:r w:rsidR="001940E3">
        <w:t>[3]</w:t>
      </w:r>
      <w:r w:rsidR="00DE7CA8">
        <w:fldChar w:fldCharType="end"/>
      </w:r>
      <w:r w:rsidR="00F343A6" w:rsidRPr="00F343A6">
        <w:t xml:space="preserve">, the following agreements related to </w:t>
      </w:r>
      <w:r w:rsidR="00A8112E">
        <w:t>physical layer structures for NR V2X</w:t>
      </w:r>
      <w:r w:rsidR="00F343A6">
        <w:t xml:space="preserve"> </w:t>
      </w:r>
      <w:r w:rsidR="008E3937" w:rsidRPr="00F343A6">
        <w:t xml:space="preserve">were </w:t>
      </w:r>
      <w:r w:rsidR="008E3937">
        <w:t>made</w:t>
      </w:r>
      <w:r w:rsidR="00F343A6" w:rsidRPr="00F343A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2FD2" w:rsidRPr="00EC2756" w14:paraId="1C075134" w14:textId="77777777" w:rsidTr="00232FD2">
        <w:tc>
          <w:tcPr>
            <w:tcW w:w="9736" w:type="dxa"/>
          </w:tcPr>
          <w:p w14:paraId="5DD43B5C" w14:textId="77777777" w:rsidR="00C31417" w:rsidRPr="00C31417" w:rsidRDefault="00C31417" w:rsidP="00C31417">
            <w:pPr>
              <w:wordWrap/>
              <w:spacing w:afterLines="0" w:after="0"/>
              <w:ind w:left="720" w:hanging="720"/>
              <w:rPr>
                <w:sz w:val="20"/>
                <w:szCs w:val="20"/>
                <w:lang w:eastAsia="x-none"/>
              </w:rPr>
            </w:pPr>
            <w:r w:rsidRPr="00C31417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C31417">
              <w:rPr>
                <w:sz w:val="20"/>
                <w:szCs w:val="20"/>
                <w:lang w:eastAsia="x-none"/>
              </w:rPr>
              <w:t>:</w:t>
            </w:r>
          </w:p>
          <w:p w14:paraId="31F60FCA" w14:textId="77777777" w:rsidR="00C31417" w:rsidRPr="00C31417" w:rsidRDefault="00C31417" w:rsidP="00C31417">
            <w:pPr>
              <w:widowControl/>
              <w:numPr>
                <w:ilvl w:val="0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C31417">
              <w:rPr>
                <w:sz w:val="20"/>
                <w:szCs w:val="20"/>
                <w:lang w:eastAsia="ko-KR"/>
              </w:rPr>
              <w:t xml:space="preserve">NR </w:t>
            </w:r>
            <w:proofErr w:type="spellStart"/>
            <w:r w:rsidRPr="00C3141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C31417">
              <w:rPr>
                <w:sz w:val="20"/>
                <w:szCs w:val="20"/>
                <w:lang w:eastAsia="ko-KR"/>
              </w:rPr>
              <w:t xml:space="preserve"> supports </w:t>
            </w:r>
            <w:r w:rsidRPr="00C31417">
              <w:rPr>
                <w:sz w:val="20"/>
                <w:szCs w:val="20"/>
              </w:rPr>
              <w:t xml:space="preserve">the SCSs supported by </w:t>
            </w:r>
            <w:proofErr w:type="spellStart"/>
            <w:r w:rsidRPr="00C31417">
              <w:rPr>
                <w:sz w:val="20"/>
                <w:szCs w:val="20"/>
              </w:rPr>
              <w:t>Uu</w:t>
            </w:r>
            <w:proofErr w:type="spellEnd"/>
            <w:r w:rsidRPr="00C31417">
              <w:rPr>
                <w:sz w:val="20"/>
                <w:szCs w:val="20"/>
              </w:rPr>
              <w:t xml:space="preserve"> in a given frequency range, i.e., {15, 30, 60 kHz} in FR1 and {60, 120 kHz} in FR2.</w:t>
            </w:r>
          </w:p>
          <w:p w14:paraId="47C88A47" w14:textId="77777777" w:rsidR="00C31417" w:rsidRPr="00C31417" w:rsidRDefault="00C31417" w:rsidP="00C31417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  <w:lang w:eastAsia="ja-JP"/>
              </w:rPr>
            </w:pPr>
            <w:r w:rsidRPr="00C31417">
              <w:rPr>
                <w:sz w:val="20"/>
                <w:szCs w:val="20"/>
                <w:lang w:eastAsia="ko-KR"/>
              </w:rPr>
              <w:t>FFS the supported CP length</w:t>
            </w:r>
          </w:p>
          <w:p w14:paraId="736DB416" w14:textId="77777777" w:rsidR="00C31417" w:rsidRPr="00C31417" w:rsidRDefault="00C31417" w:rsidP="00C31417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C31417">
              <w:rPr>
                <w:sz w:val="20"/>
                <w:szCs w:val="20"/>
                <w:lang w:eastAsia="ko-KR"/>
              </w:rPr>
              <w:t xml:space="preserve">Baseline is that a UE is not required to receive </w:t>
            </w:r>
            <w:proofErr w:type="spellStart"/>
            <w:r w:rsidRPr="00C3141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C31417">
              <w:rPr>
                <w:sz w:val="20"/>
                <w:szCs w:val="20"/>
                <w:lang w:eastAsia="ko-KR"/>
              </w:rPr>
              <w:t xml:space="preserve"> transmissions using different SCSs simultaneously in a given carrier.</w:t>
            </w:r>
          </w:p>
          <w:p w14:paraId="52A29837" w14:textId="77777777" w:rsidR="00C31417" w:rsidRPr="00C31417" w:rsidRDefault="00C31417" w:rsidP="00C31417">
            <w:pPr>
              <w:widowControl/>
              <w:numPr>
                <w:ilvl w:val="2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C31417">
              <w:rPr>
                <w:sz w:val="20"/>
                <w:szCs w:val="20"/>
                <w:lang w:eastAsia="ko-KR"/>
              </w:rPr>
              <w:t xml:space="preserve">FFS if this applies to </w:t>
            </w:r>
            <w:proofErr w:type="spellStart"/>
            <w:r w:rsidRPr="00C3141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C31417">
              <w:rPr>
                <w:sz w:val="20"/>
                <w:szCs w:val="20"/>
                <w:lang w:eastAsia="ko-KR"/>
              </w:rPr>
              <w:t xml:space="preserve"> synchronization signals/channels</w:t>
            </w:r>
          </w:p>
          <w:p w14:paraId="42B6694C" w14:textId="77777777" w:rsidR="00C31417" w:rsidRPr="00C31417" w:rsidRDefault="00C31417" w:rsidP="00C31417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C31417">
              <w:rPr>
                <w:sz w:val="20"/>
                <w:szCs w:val="20"/>
                <w:lang w:eastAsia="ko-KR"/>
              </w:rPr>
              <w:t xml:space="preserve">Baseline is that a UE is not required to transmit </w:t>
            </w:r>
            <w:proofErr w:type="spellStart"/>
            <w:r w:rsidRPr="00C3141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C31417">
              <w:rPr>
                <w:sz w:val="20"/>
                <w:szCs w:val="20"/>
                <w:lang w:eastAsia="ko-KR"/>
              </w:rPr>
              <w:t xml:space="preserve"> transmissions using different SCSs simultaneously in a given carrier.</w:t>
            </w:r>
          </w:p>
          <w:p w14:paraId="6AF250FD" w14:textId="77777777" w:rsidR="00C31417" w:rsidRPr="00C31417" w:rsidRDefault="00C31417" w:rsidP="00C31417">
            <w:pPr>
              <w:widowControl/>
              <w:numPr>
                <w:ilvl w:val="2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C31417">
              <w:rPr>
                <w:sz w:val="20"/>
                <w:szCs w:val="20"/>
                <w:lang w:eastAsia="ko-KR"/>
              </w:rPr>
              <w:t xml:space="preserve">FFS if this applies to </w:t>
            </w:r>
            <w:proofErr w:type="spellStart"/>
            <w:r w:rsidRPr="00C3141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C31417">
              <w:rPr>
                <w:sz w:val="20"/>
                <w:szCs w:val="20"/>
                <w:lang w:eastAsia="ko-KR"/>
              </w:rPr>
              <w:t xml:space="preserve"> synchronization signals/channels</w:t>
            </w:r>
          </w:p>
          <w:p w14:paraId="6D19E594" w14:textId="77777777" w:rsidR="00C31417" w:rsidRPr="00C31417" w:rsidRDefault="00C31417" w:rsidP="00C31417">
            <w:pPr>
              <w:wordWrap/>
              <w:spacing w:afterLines="0" w:after="0"/>
              <w:ind w:left="720" w:hanging="720"/>
              <w:rPr>
                <w:sz w:val="20"/>
                <w:szCs w:val="20"/>
                <w:lang w:eastAsia="x-none"/>
              </w:rPr>
            </w:pPr>
          </w:p>
          <w:p w14:paraId="15895FB8" w14:textId="77777777" w:rsidR="00C31417" w:rsidRPr="00C31417" w:rsidRDefault="00C31417" w:rsidP="00C31417">
            <w:pPr>
              <w:wordWrap/>
              <w:spacing w:afterLines="0" w:after="0"/>
              <w:rPr>
                <w:sz w:val="20"/>
                <w:szCs w:val="20"/>
              </w:rPr>
            </w:pPr>
            <w:r w:rsidRPr="00C31417">
              <w:rPr>
                <w:sz w:val="20"/>
                <w:szCs w:val="20"/>
              </w:rPr>
              <w:t xml:space="preserve">Continue discussion on the </w:t>
            </w:r>
            <w:proofErr w:type="spellStart"/>
            <w:r w:rsidRPr="00C31417">
              <w:rPr>
                <w:sz w:val="20"/>
                <w:szCs w:val="20"/>
              </w:rPr>
              <w:t>wavefom</w:t>
            </w:r>
            <w:proofErr w:type="spellEnd"/>
            <w:r w:rsidRPr="00C31417">
              <w:rPr>
                <w:sz w:val="20"/>
                <w:szCs w:val="20"/>
              </w:rPr>
              <w:t xml:space="preserve"> till next meeting – companies are encouraged to perform more analysis/evaluations.</w:t>
            </w:r>
          </w:p>
          <w:p w14:paraId="19544ED4" w14:textId="77777777" w:rsidR="00C31417" w:rsidRPr="00C31417" w:rsidRDefault="00C31417" w:rsidP="00C31417">
            <w:pPr>
              <w:wordWrap/>
              <w:spacing w:afterLines="0" w:after="0"/>
              <w:ind w:left="720" w:hanging="720"/>
              <w:rPr>
                <w:sz w:val="20"/>
                <w:szCs w:val="20"/>
                <w:highlight w:val="green"/>
                <w:lang w:eastAsia="x-none"/>
              </w:rPr>
            </w:pPr>
          </w:p>
          <w:p w14:paraId="55AF2A2E" w14:textId="4D3C31EE" w:rsidR="00EC2756" w:rsidRPr="00C31417" w:rsidRDefault="00EC2756" w:rsidP="00C31417">
            <w:pPr>
              <w:wordWrap/>
              <w:spacing w:afterLines="0" w:after="0"/>
              <w:ind w:left="720" w:hanging="720"/>
              <w:rPr>
                <w:sz w:val="20"/>
                <w:szCs w:val="20"/>
                <w:lang w:eastAsia="x-none"/>
              </w:rPr>
            </w:pPr>
            <w:r w:rsidRPr="00C31417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C31417">
              <w:rPr>
                <w:sz w:val="20"/>
                <w:szCs w:val="20"/>
                <w:lang w:eastAsia="x-none"/>
              </w:rPr>
              <w:t>:</w:t>
            </w:r>
          </w:p>
          <w:p w14:paraId="3BF210BC" w14:textId="77777777" w:rsidR="00EC2756" w:rsidRPr="00C31417" w:rsidRDefault="00EC2756" w:rsidP="00C31417">
            <w:pPr>
              <w:wordWrap/>
              <w:spacing w:afterLines="0" w:after="0" w:line="276" w:lineRule="auto"/>
              <w:ind w:left="720" w:hanging="720"/>
              <w:contextualSpacing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>RAN1 to continue study on multiplexing physical channels considering at least the above aspects:</w:t>
            </w:r>
          </w:p>
          <w:p w14:paraId="5078D6F6" w14:textId="77777777" w:rsidR="00EC2756" w:rsidRPr="00C31417" w:rsidRDefault="00EC2756" w:rsidP="00C31417">
            <w:pPr>
              <w:pStyle w:val="a7"/>
              <w:widowControl/>
              <w:numPr>
                <w:ilvl w:val="0"/>
                <w:numId w:val="25"/>
              </w:numPr>
              <w:wordWrap/>
              <w:overflowPunct w:val="0"/>
              <w:spacing w:afterLines="0" w:after="0" w:line="276" w:lineRule="auto"/>
              <w:ind w:leftChars="0"/>
              <w:contextualSpacing/>
              <w:textAlignment w:val="baseline"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>Multiplexing of PSCCH and the associated PSSCH (here, the “associated” means that the PSCCH at least carries information necessary to decode the PSSCH).</w:t>
            </w:r>
          </w:p>
          <w:p w14:paraId="46DB6CF7" w14:textId="77777777" w:rsidR="00EC2756" w:rsidRPr="00C31417" w:rsidRDefault="00EC2756" w:rsidP="00C31417">
            <w:pPr>
              <w:pStyle w:val="a7"/>
              <w:widowControl/>
              <w:numPr>
                <w:ilvl w:val="1"/>
                <w:numId w:val="25"/>
              </w:numPr>
              <w:wordWrap/>
              <w:overflowPunct w:val="0"/>
              <w:spacing w:afterLines="0" w:after="0" w:line="276" w:lineRule="auto"/>
              <w:ind w:leftChars="0"/>
              <w:contextualSpacing/>
              <w:textAlignment w:val="baseline"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 xml:space="preserve">Study further the following options: </w:t>
            </w:r>
          </w:p>
          <w:p w14:paraId="6AF01226" w14:textId="77777777" w:rsidR="00EC2756" w:rsidRPr="00C31417" w:rsidRDefault="00EC2756" w:rsidP="00C31417">
            <w:pPr>
              <w:pStyle w:val="a7"/>
              <w:widowControl/>
              <w:numPr>
                <w:ilvl w:val="2"/>
                <w:numId w:val="25"/>
              </w:numPr>
              <w:wordWrap/>
              <w:overflowPunct w:val="0"/>
              <w:spacing w:afterLines="0" w:after="0" w:line="276" w:lineRule="auto"/>
              <w:ind w:leftChars="0"/>
              <w:contextualSpacing/>
              <w:textAlignment w:val="baseline"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>Option 1: PSCCH and the associated PSSCH are transmitted using non-overlapping time resources.</w:t>
            </w:r>
          </w:p>
          <w:p w14:paraId="16F53484" w14:textId="77777777" w:rsidR="00EC2756" w:rsidRPr="00C31417" w:rsidRDefault="00EC2756" w:rsidP="00C31417">
            <w:pPr>
              <w:pStyle w:val="a7"/>
              <w:widowControl/>
              <w:numPr>
                <w:ilvl w:val="3"/>
                <w:numId w:val="25"/>
              </w:numPr>
              <w:wordWrap/>
              <w:overflowPunct w:val="0"/>
              <w:spacing w:afterLines="0" w:after="0" w:line="276" w:lineRule="auto"/>
              <w:ind w:leftChars="0"/>
              <w:contextualSpacing/>
              <w:textAlignment w:val="baseline"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>Option 1A: The frequency resources used by the two channels are the same.</w:t>
            </w:r>
          </w:p>
          <w:p w14:paraId="57EC7768" w14:textId="77777777" w:rsidR="00EC2756" w:rsidRPr="00C31417" w:rsidRDefault="00EC2756" w:rsidP="00C31417">
            <w:pPr>
              <w:pStyle w:val="a7"/>
              <w:widowControl/>
              <w:numPr>
                <w:ilvl w:val="3"/>
                <w:numId w:val="25"/>
              </w:numPr>
              <w:wordWrap/>
              <w:overflowPunct w:val="0"/>
              <w:spacing w:afterLines="0" w:after="0" w:line="276" w:lineRule="auto"/>
              <w:ind w:leftChars="0"/>
              <w:contextualSpacing/>
              <w:textAlignment w:val="baseline"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>Option 1B: The frequency resources used by the two channels can be different.</w:t>
            </w:r>
          </w:p>
          <w:p w14:paraId="25ADA740" w14:textId="77777777" w:rsidR="00EC2756" w:rsidRPr="00C31417" w:rsidRDefault="00EC2756" w:rsidP="00C31417">
            <w:pPr>
              <w:pStyle w:val="a7"/>
              <w:widowControl/>
              <w:numPr>
                <w:ilvl w:val="2"/>
                <w:numId w:val="25"/>
              </w:numPr>
              <w:wordWrap/>
              <w:overflowPunct w:val="0"/>
              <w:spacing w:afterLines="0" w:after="0" w:line="276" w:lineRule="auto"/>
              <w:ind w:leftChars="0"/>
              <w:contextualSpacing/>
              <w:textAlignment w:val="baseline"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>Option 2: PSCCH and the associated PSSCH are transmitted using non-overlapping frequency resources in the all the time resources used for transmission. The time resources used by the two channels are the same.</w:t>
            </w:r>
          </w:p>
          <w:p w14:paraId="11F60D42" w14:textId="77777777" w:rsidR="00EC2756" w:rsidRPr="00C31417" w:rsidRDefault="00EC2756" w:rsidP="00C31417">
            <w:pPr>
              <w:pStyle w:val="a7"/>
              <w:widowControl/>
              <w:numPr>
                <w:ilvl w:val="2"/>
                <w:numId w:val="25"/>
              </w:numPr>
              <w:wordWrap/>
              <w:overflowPunct w:val="0"/>
              <w:spacing w:afterLines="0" w:after="0" w:line="276" w:lineRule="auto"/>
              <w:ind w:leftChars="0"/>
              <w:contextualSpacing/>
              <w:textAlignment w:val="baseline"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>Option 3: A part of PSCCH and the associated PSSCH are transmitted using overlapping time resources in non-overlapping frequency resources, but another part of the associated PSSCH and/or another part of the PSCCH are transmitted using non-overlapping time resources.</w:t>
            </w:r>
          </w:p>
          <w:p w14:paraId="276749A3" w14:textId="77777777" w:rsidR="00EC2756" w:rsidRPr="00C31417" w:rsidRDefault="00EC2756" w:rsidP="00C31417">
            <w:pPr>
              <w:wordWrap/>
              <w:spacing w:afterLines="0" w:after="0" w:line="276" w:lineRule="auto"/>
              <w:ind w:left="720" w:hanging="720"/>
              <w:contextualSpacing/>
              <w:rPr>
                <w:rFonts w:eastAsia="맑은 고딕"/>
                <w:sz w:val="20"/>
                <w:szCs w:val="20"/>
                <w:lang w:eastAsia="ko-KR"/>
              </w:rPr>
            </w:pPr>
            <w:r w:rsidRPr="00C31417">
              <w:rPr>
                <w:rFonts w:eastAsia="맑은 고딕"/>
                <w:sz w:val="20"/>
                <w:szCs w:val="20"/>
                <w:lang w:eastAsia="ko-KR"/>
              </w:rPr>
              <w:t>Illustration of the above options:</w:t>
            </w:r>
          </w:p>
          <w:p w14:paraId="6CC706AA" w14:textId="0FC00C49" w:rsidR="00232FD2" w:rsidRPr="00C31417" w:rsidRDefault="00EC2756" w:rsidP="00C31417">
            <w:pPr>
              <w:wordWrap/>
              <w:spacing w:afterLines="0" w:after="0"/>
              <w:jc w:val="center"/>
              <w:rPr>
                <w:rFonts w:eastAsia="SimSun"/>
                <w:sz w:val="20"/>
                <w:szCs w:val="20"/>
              </w:rPr>
            </w:pPr>
            <w:r w:rsidRPr="00C31417">
              <w:rPr>
                <w:noProof/>
                <w:sz w:val="20"/>
                <w:szCs w:val="20"/>
                <w:lang w:eastAsia="ko-KR"/>
              </w:rPr>
              <w:lastRenderedPageBreak/>
              <w:drawing>
                <wp:inline distT="0" distB="0" distL="0" distR="0" wp14:anchorId="55A40D68" wp14:editId="28E01626">
                  <wp:extent cx="2802577" cy="2047571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497" cy="2062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A05615" w14:textId="77777777" w:rsidR="00EC2756" w:rsidRPr="00C31417" w:rsidRDefault="00EC2756" w:rsidP="00C31417">
            <w:pPr>
              <w:wordWrap/>
              <w:spacing w:afterLines="0" w:after="0"/>
              <w:rPr>
                <w:rFonts w:eastAsia="SimSun"/>
                <w:sz w:val="20"/>
                <w:szCs w:val="20"/>
              </w:rPr>
            </w:pPr>
          </w:p>
          <w:p w14:paraId="2898C53E" w14:textId="77777777" w:rsidR="00EC2756" w:rsidRPr="00C31417" w:rsidRDefault="00EC2756" w:rsidP="00C31417">
            <w:pPr>
              <w:wordWrap/>
              <w:spacing w:afterLines="0" w:after="0"/>
              <w:ind w:left="720" w:hanging="720"/>
              <w:rPr>
                <w:sz w:val="20"/>
                <w:szCs w:val="20"/>
                <w:highlight w:val="green"/>
                <w:lang w:eastAsia="x-none"/>
              </w:rPr>
            </w:pPr>
            <w:r w:rsidRPr="00C31417">
              <w:rPr>
                <w:sz w:val="20"/>
                <w:szCs w:val="20"/>
                <w:highlight w:val="green"/>
                <w:lang w:eastAsia="x-none"/>
              </w:rPr>
              <w:t>Agreements:</w:t>
            </w:r>
          </w:p>
          <w:p w14:paraId="07D39991" w14:textId="77777777" w:rsidR="00EC2756" w:rsidRPr="00C31417" w:rsidRDefault="00EC2756" w:rsidP="00C31417">
            <w:pPr>
              <w:wordWrap/>
              <w:spacing w:afterLines="0" w:after="0"/>
              <w:rPr>
                <w:sz w:val="20"/>
                <w:szCs w:val="20"/>
                <w:lang w:eastAsia="ko-KR"/>
              </w:rPr>
            </w:pPr>
            <w:r w:rsidRPr="00C31417">
              <w:rPr>
                <w:sz w:val="20"/>
                <w:szCs w:val="20"/>
                <w:lang w:eastAsia="ko-KR"/>
              </w:rPr>
              <w:t xml:space="preserve">For </w:t>
            </w:r>
            <w:r w:rsidRPr="00C31417">
              <w:rPr>
                <w:rFonts w:hint="eastAsia"/>
                <w:sz w:val="20"/>
                <w:szCs w:val="20"/>
                <w:lang w:eastAsia="ko-KR"/>
              </w:rPr>
              <w:t xml:space="preserve">PSCCH and associated PSSCH </w:t>
            </w:r>
            <w:r w:rsidRPr="00C31417">
              <w:rPr>
                <w:sz w:val="20"/>
                <w:szCs w:val="20"/>
                <w:lang w:eastAsia="ko-KR"/>
              </w:rPr>
              <w:t>multiplexing</w:t>
            </w:r>
          </w:p>
          <w:p w14:paraId="5BB7126F" w14:textId="77777777" w:rsidR="00EC2756" w:rsidRPr="00C31417" w:rsidRDefault="00EC2756" w:rsidP="00C31417">
            <w:pPr>
              <w:pStyle w:val="a7"/>
              <w:widowControl/>
              <w:numPr>
                <w:ilvl w:val="0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C31417">
              <w:rPr>
                <w:rFonts w:hint="eastAsia"/>
                <w:sz w:val="20"/>
                <w:szCs w:val="20"/>
                <w:lang w:eastAsia="ko-KR"/>
              </w:rPr>
              <w:t>At least one of Option 1A, 1B, and 3 is supported.</w:t>
            </w:r>
          </w:p>
          <w:p w14:paraId="194B2676" w14:textId="77777777" w:rsidR="00EC2756" w:rsidRPr="00C31417" w:rsidRDefault="00EC2756" w:rsidP="00C31417">
            <w:pPr>
              <w:pStyle w:val="a7"/>
              <w:widowControl/>
              <w:numPr>
                <w:ilvl w:val="1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C31417">
              <w:rPr>
                <w:rFonts w:hint="eastAsia"/>
                <w:sz w:val="20"/>
                <w:szCs w:val="20"/>
                <w:lang w:eastAsia="ko-KR"/>
              </w:rPr>
              <w:t>FFS whether some options require transient period between PSCCH and PSSCH.</w:t>
            </w:r>
          </w:p>
          <w:p w14:paraId="5C03E223" w14:textId="239D5EB7" w:rsidR="00915215" w:rsidRPr="00C31417" w:rsidRDefault="00EC2756" w:rsidP="00C31417">
            <w:pPr>
              <w:pStyle w:val="a7"/>
              <w:widowControl/>
              <w:numPr>
                <w:ilvl w:val="0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rFonts w:hint="eastAsia"/>
                <w:sz w:val="20"/>
                <w:szCs w:val="20"/>
                <w:lang w:eastAsia="ko-KR"/>
              </w:rPr>
            </w:pPr>
            <w:r w:rsidRPr="00C31417">
              <w:rPr>
                <w:rFonts w:hint="eastAsia"/>
                <w:sz w:val="20"/>
                <w:szCs w:val="20"/>
                <w:lang w:eastAsia="ko-KR"/>
              </w:rPr>
              <w:t>FFS whether to support Option 2</w:t>
            </w:r>
          </w:p>
        </w:tc>
      </w:tr>
    </w:tbl>
    <w:p w14:paraId="416FE98B" w14:textId="15151142" w:rsidR="007F5C32" w:rsidRPr="00DD1713" w:rsidRDefault="007F5C32" w:rsidP="00BF4D46">
      <w:pPr>
        <w:spacing w:after="120"/>
      </w:pPr>
    </w:p>
    <w:p w14:paraId="238A0600" w14:textId="2927DAF9" w:rsidR="007F5C32" w:rsidRPr="00167CFA" w:rsidRDefault="007F5C32" w:rsidP="007F5C32">
      <w:pPr>
        <w:spacing w:after="120"/>
        <w:rPr>
          <w:lang w:eastAsia="zh-CN"/>
        </w:rPr>
      </w:pPr>
      <w:r w:rsidRPr="00167CFA">
        <w:rPr>
          <w:lang w:eastAsia="zh-CN"/>
        </w:rPr>
        <w:t xml:space="preserve">In this contribution, we would like to </w:t>
      </w:r>
      <w:r w:rsidR="00C9672B">
        <w:rPr>
          <w:lang w:eastAsia="zh-CN"/>
        </w:rPr>
        <w:t xml:space="preserve">mainly </w:t>
      </w:r>
      <w:r w:rsidRPr="00167CFA">
        <w:rPr>
          <w:lang w:eastAsia="zh-CN"/>
        </w:rPr>
        <w:t xml:space="preserve">discuss NR V2X </w:t>
      </w:r>
      <w:proofErr w:type="spellStart"/>
      <w:r w:rsidRPr="00167CFA">
        <w:rPr>
          <w:lang w:eastAsia="zh-CN"/>
        </w:rPr>
        <w:t>sidelink</w:t>
      </w:r>
      <w:proofErr w:type="spellEnd"/>
      <w:r w:rsidRPr="00167CFA">
        <w:rPr>
          <w:lang w:eastAsia="zh-CN"/>
        </w:rPr>
        <w:t xml:space="preserve"> design </w:t>
      </w:r>
      <w:r w:rsidR="004752D1">
        <w:t>in the following aspects</w:t>
      </w:r>
      <w:r w:rsidRPr="00167CFA">
        <w:rPr>
          <w:lang w:eastAsia="zh-CN"/>
        </w:rPr>
        <w:t>:</w:t>
      </w:r>
    </w:p>
    <w:p w14:paraId="0114F962" w14:textId="476C2A5F" w:rsidR="007F5C32" w:rsidRPr="00403FA7" w:rsidRDefault="007F5C32" w:rsidP="007F5C32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403FA7">
        <w:rPr>
          <w:rFonts w:hint="eastAsia"/>
        </w:rPr>
        <w:t xml:space="preserve">NR </w:t>
      </w:r>
      <w:proofErr w:type="spellStart"/>
      <w:r w:rsidRPr="00403FA7">
        <w:rPr>
          <w:rFonts w:hint="eastAsia"/>
        </w:rPr>
        <w:t>sidelink</w:t>
      </w:r>
      <w:proofErr w:type="spellEnd"/>
      <w:r w:rsidRPr="00403FA7">
        <w:rPr>
          <w:rFonts w:hint="eastAsia"/>
        </w:rPr>
        <w:t xml:space="preserve"> wav</w:t>
      </w:r>
      <w:r w:rsidRPr="00403FA7">
        <w:t>eform</w:t>
      </w:r>
    </w:p>
    <w:p w14:paraId="1CAFCDBD" w14:textId="77777777" w:rsidR="007F5C32" w:rsidRPr="00403FA7" w:rsidRDefault="007F5C32" w:rsidP="007F5C32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403FA7">
        <w:rPr>
          <w:lang w:eastAsia="zh-CN"/>
        </w:rPr>
        <w:t xml:space="preserve">NR </w:t>
      </w:r>
      <w:proofErr w:type="spellStart"/>
      <w:r w:rsidRPr="00403FA7">
        <w:rPr>
          <w:lang w:eastAsia="zh-CN"/>
        </w:rPr>
        <w:t>sidelink</w:t>
      </w:r>
      <w:proofErr w:type="spellEnd"/>
      <w:r w:rsidRPr="00403FA7">
        <w:rPr>
          <w:lang w:eastAsia="zh-CN"/>
        </w:rPr>
        <w:t xml:space="preserve"> transmission with multi-beam operations</w:t>
      </w:r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3AF7FB9" w14:textId="16164B78" w:rsidR="00DE3F61" w:rsidRDefault="009B40D3" w:rsidP="009B40D3">
      <w:pPr>
        <w:pStyle w:val="2"/>
        <w:spacing w:after="120"/>
      </w:pPr>
      <w:r>
        <w:t>N</w:t>
      </w:r>
      <w:r w:rsidRPr="009B40D3">
        <w:t xml:space="preserve">R V2X </w:t>
      </w:r>
      <w:proofErr w:type="spellStart"/>
      <w:r w:rsidRPr="009B40D3">
        <w:t>sidelink</w:t>
      </w:r>
      <w:proofErr w:type="spellEnd"/>
      <w:r w:rsidRPr="009B40D3">
        <w:t xml:space="preserve"> design</w:t>
      </w:r>
    </w:p>
    <w:p w14:paraId="08CDB10E" w14:textId="73BEE0DF" w:rsidR="00280FB5" w:rsidRDefault="00301FCC" w:rsidP="001268E5">
      <w:pPr>
        <w:spacing w:after="120"/>
      </w:pPr>
      <w:r w:rsidRPr="00301FCC">
        <w:t xml:space="preserve">Unlike LTE, NR </w:t>
      </w:r>
      <w:r w:rsidR="00217548" w:rsidRPr="00301FCC">
        <w:t xml:space="preserve">supports </w:t>
      </w:r>
      <w:r w:rsidR="00621645" w:rsidRPr="00301FCC">
        <w:t xml:space="preserve">not only </w:t>
      </w:r>
      <w:r w:rsidR="007058C5">
        <w:t>below-</w:t>
      </w:r>
      <w:r w:rsidRPr="00301FCC">
        <w:t>6GHz</w:t>
      </w:r>
      <w:r w:rsidR="00A65047">
        <w:t xml:space="preserve"> </w:t>
      </w:r>
      <w:r w:rsidR="00217548">
        <w:t xml:space="preserve">frequency bands </w:t>
      </w:r>
      <w:r w:rsidR="00A65047">
        <w:t>(</w:t>
      </w:r>
      <w:r w:rsidR="00912787">
        <w:t xml:space="preserve">i.e. </w:t>
      </w:r>
      <w:r w:rsidR="00A65047">
        <w:t>FR1)</w:t>
      </w:r>
      <w:r w:rsidRPr="00301FCC">
        <w:t xml:space="preserve"> and </w:t>
      </w:r>
      <w:r w:rsidR="007058C5">
        <w:t>above-</w:t>
      </w:r>
      <w:r w:rsidRPr="00301FCC">
        <w:t>6GHz</w:t>
      </w:r>
      <w:r w:rsidR="00A65047">
        <w:t xml:space="preserve"> </w:t>
      </w:r>
      <w:r w:rsidRPr="00301FCC">
        <w:t>frequency b</w:t>
      </w:r>
      <w:r w:rsidR="007058C5">
        <w:t xml:space="preserve">ands </w:t>
      </w:r>
      <w:r w:rsidR="00217548">
        <w:t>(</w:t>
      </w:r>
      <w:r w:rsidR="00912787">
        <w:t xml:space="preserve">i.e. </w:t>
      </w:r>
      <w:r w:rsidR="00217548">
        <w:t>FR2)</w:t>
      </w:r>
      <w:r w:rsidR="00217548" w:rsidRPr="00301FCC">
        <w:t xml:space="preserve"> </w:t>
      </w:r>
      <w:r w:rsidR="007058C5">
        <w:t xml:space="preserve">but also </w:t>
      </w:r>
      <w:r w:rsidR="00EA6662">
        <w:t>flexible</w:t>
      </w:r>
      <w:r w:rsidR="007058C5">
        <w:t xml:space="preserve"> numerologies</w:t>
      </w:r>
      <w:r w:rsidR="002B0D62">
        <w:t xml:space="preserve"> (</w:t>
      </w:r>
      <w:r w:rsidR="002B0D62">
        <w:fldChar w:fldCharType="begin"/>
      </w:r>
      <w:r w:rsidR="002B0D62">
        <w:instrText xml:space="preserve"> REF _Ref522048462 \h </w:instrText>
      </w:r>
      <w:r w:rsidR="002B0D62">
        <w:fldChar w:fldCharType="separate"/>
      </w:r>
      <w:r w:rsidR="001940E3">
        <w:t xml:space="preserve">Table </w:t>
      </w:r>
      <w:r w:rsidR="001940E3">
        <w:rPr>
          <w:noProof/>
        </w:rPr>
        <w:t>1</w:t>
      </w:r>
      <w:r w:rsidR="002B0D62">
        <w:fldChar w:fldCharType="end"/>
      </w:r>
      <w:r w:rsidR="002B0D62">
        <w:t>)</w:t>
      </w:r>
      <w:r w:rsidRPr="00301FCC">
        <w:t xml:space="preserve">. </w:t>
      </w:r>
      <w:r w:rsidR="00A20133">
        <w:t xml:space="preserve">In addition, </w:t>
      </w:r>
      <w:r w:rsidRPr="00301FCC">
        <w:t xml:space="preserve">NR </w:t>
      </w:r>
      <w:r w:rsidR="002D2585">
        <w:t>basically supports</w:t>
      </w:r>
      <w:r w:rsidRPr="00301FCC">
        <w:t xml:space="preserve"> the beam</w:t>
      </w:r>
      <w:r w:rsidR="00A106F1">
        <w:t>-based</w:t>
      </w:r>
      <w:r w:rsidRPr="00301FCC">
        <w:t xml:space="preserve"> transmission </w:t>
      </w:r>
      <w:r w:rsidR="00A106F1">
        <w:t xml:space="preserve">with </w:t>
      </w:r>
      <w:r w:rsidR="007D754B">
        <w:t>beam management</w:t>
      </w:r>
      <w:r w:rsidR="00821AAB">
        <w:t xml:space="preserve"> mechanisms</w:t>
      </w:r>
      <w:r w:rsidR="00FF218F">
        <w:t xml:space="preserve"> both in downlink (DL) and uplink (UL)</w:t>
      </w:r>
      <w:r w:rsidR="00A20133">
        <w:t xml:space="preserve">, which is particularly beneficial in the </w:t>
      </w:r>
      <w:r w:rsidR="00A20133" w:rsidRPr="00301FCC">
        <w:t>efficient data transmission in the high frequency band</w:t>
      </w:r>
      <w:r w:rsidR="00A20133">
        <w:t>s.</w:t>
      </w:r>
      <w:r w:rsidR="007D754B">
        <w:t xml:space="preserve"> C</w:t>
      </w:r>
      <w:r w:rsidRPr="00301FCC">
        <w:t xml:space="preserve">onsidering the </w:t>
      </w:r>
      <w:r w:rsidR="007D754B">
        <w:t xml:space="preserve">possible </w:t>
      </w:r>
      <w:r w:rsidRPr="00301FCC">
        <w:t>u</w:t>
      </w:r>
      <w:r w:rsidR="007D754B">
        <w:t xml:space="preserve">se of </w:t>
      </w:r>
      <w:r w:rsidR="00A65047" w:rsidRPr="00721DE0">
        <w:rPr>
          <w:lang w:eastAsia="zh-CN"/>
        </w:rPr>
        <w:t>FR2 (i.e. up to 52.6 GHz</w:t>
      </w:r>
      <w:r w:rsidR="00EF22D3">
        <w:rPr>
          <w:lang w:eastAsia="zh-CN"/>
        </w:rPr>
        <w:t>)</w:t>
      </w:r>
      <w:r w:rsidR="007D754B">
        <w:t xml:space="preserve"> for </w:t>
      </w:r>
      <w:proofErr w:type="spellStart"/>
      <w:r w:rsidR="007D754B">
        <w:t>sidelink</w:t>
      </w:r>
      <w:proofErr w:type="spellEnd"/>
      <w:r w:rsidR="007D754B">
        <w:t xml:space="preserve"> communications, it is very important to introduce necessary </w:t>
      </w:r>
      <w:r w:rsidR="00BA5CBE">
        <w:t>multi-beam</w:t>
      </w:r>
      <w:r w:rsidR="007D754B" w:rsidRPr="00301FCC">
        <w:t xml:space="preserve"> </w:t>
      </w:r>
      <w:r w:rsidR="007D754B">
        <w:t xml:space="preserve">operations </w:t>
      </w:r>
      <w:r w:rsidR="007D754B" w:rsidRPr="00301FCC">
        <w:t xml:space="preserve">in the </w:t>
      </w:r>
      <w:r w:rsidR="007D754B">
        <w:t xml:space="preserve">NR V2X </w:t>
      </w:r>
      <w:proofErr w:type="spellStart"/>
      <w:r w:rsidR="007D754B">
        <w:t>sidelink</w:t>
      </w:r>
      <w:proofErr w:type="spellEnd"/>
      <w:r w:rsidR="007D754B">
        <w:t xml:space="preserve"> design</w:t>
      </w:r>
      <w:r w:rsidR="00296D59">
        <w:t xml:space="preserve"> as illustrated in </w:t>
      </w:r>
      <w:r w:rsidR="00296D59">
        <w:fldChar w:fldCharType="begin"/>
      </w:r>
      <w:r w:rsidR="00296D59">
        <w:instrText xml:space="preserve"> REF _Ref521587082 \h </w:instrText>
      </w:r>
      <w:r w:rsidR="00296D59">
        <w:fldChar w:fldCharType="separate"/>
      </w:r>
      <w:r w:rsidR="001940E3">
        <w:t xml:space="preserve">Figure </w:t>
      </w:r>
      <w:r w:rsidR="001940E3">
        <w:rPr>
          <w:noProof/>
        </w:rPr>
        <w:t>1</w:t>
      </w:r>
      <w:r w:rsidR="00296D59">
        <w:fldChar w:fldCharType="end"/>
      </w:r>
      <w:r w:rsidR="007D754B">
        <w:t>.</w:t>
      </w:r>
      <w:r w:rsidR="002B3E98">
        <w:t xml:space="preserve"> </w:t>
      </w:r>
      <w:r w:rsidR="00EC0926">
        <w:t>Moreover, i</w:t>
      </w:r>
      <w:r w:rsidR="002B3E98">
        <w:t>n NR</w:t>
      </w:r>
      <w:r w:rsidR="006C68E7">
        <w:t>, UEs may be configured with different numerologies, so it is also a very important issue to discuss how V2X UEs</w:t>
      </w:r>
      <w:r w:rsidR="000A1A47">
        <w:t xml:space="preserve"> configured</w:t>
      </w:r>
      <w:r w:rsidR="006C68E7">
        <w:t xml:space="preserve"> with different numerologies </w:t>
      </w:r>
      <w:r w:rsidR="00AC4395">
        <w:t>efficiently communicate</w:t>
      </w:r>
      <w:r w:rsidR="006C68E7">
        <w:t xml:space="preserve"> with each other.</w:t>
      </w:r>
    </w:p>
    <w:p w14:paraId="6270E98A" w14:textId="6BBA7F2B" w:rsidR="00D86CD3" w:rsidRDefault="00D86CD3" w:rsidP="00D86CD3">
      <w:pPr>
        <w:pStyle w:val="a8"/>
        <w:keepNext/>
        <w:spacing w:after="120"/>
        <w:jc w:val="center"/>
      </w:pPr>
      <w:bookmarkStart w:id="2" w:name="_Ref522048462"/>
      <w:r>
        <w:t xml:space="preserve">Table </w:t>
      </w:r>
      <w:fldSimple w:instr=" SEQ Table \* ARABIC ">
        <w:r w:rsidR="001940E3">
          <w:rPr>
            <w:noProof/>
          </w:rPr>
          <w:t>1</w:t>
        </w:r>
      </w:fldSimple>
      <w:bookmarkEnd w:id="2"/>
      <w:r>
        <w:t xml:space="preserve"> </w:t>
      </w:r>
      <w:r w:rsidRPr="005B257E">
        <w:t>Supported transmission numerologies</w:t>
      </w:r>
      <w:r w:rsidR="004F19E5">
        <w:t xml:space="preserve"> (</w:t>
      </w:r>
      <w:r w:rsidR="004F19E5">
        <w:fldChar w:fldCharType="begin"/>
      </w:r>
      <w:r w:rsidR="004F19E5">
        <w:instrText xml:space="preserve"> REF _Ref528828063 \r \h </w:instrText>
      </w:r>
      <w:r w:rsidR="004F19E5">
        <w:fldChar w:fldCharType="separate"/>
      </w:r>
      <w:r w:rsidR="001940E3">
        <w:t>[3]</w:t>
      </w:r>
      <w:r w:rsidR="004F19E5">
        <w:fldChar w:fldCharType="end"/>
      </w:r>
      <w:r w:rsidR="004F19E5">
        <w:t xml:space="preserve">, </w:t>
      </w:r>
      <w:r>
        <w:fldChar w:fldCharType="begin"/>
      </w:r>
      <w:r>
        <w:instrText xml:space="preserve"> REF _Ref521852831 \r \h </w:instrText>
      </w:r>
      <w:r>
        <w:fldChar w:fldCharType="separate"/>
      </w:r>
      <w:r w:rsidR="001940E3">
        <w:t>[4]</w:t>
      </w:r>
      <w:r>
        <w:fldChar w:fldCharType="end"/>
      </w:r>
      <w:r w:rsidR="004F19E5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746"/>
        <w:gridCol w:w="997"/>
        <w:gridCol w:w="1134"/>
        <w:gridCol w:w="1276"/>
        <w:gridCol w:w="1417"/>
        <w:gridCol w:w="1418"/>
      </w:tblGrid>
      <w:tr w:rsidR="006B57BF" w:rsidRPr="00F93E85" w14:paraId="082B026B" w14:textId="59BD638E" w:rsidTr="0036518C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BC428E" w14:textId="522CCF43" w:rsidR="006B57BF" w:rsidRPr="00F93E85" w:rsidRDefault="006B57BF" w:rsidP="0036518C">
            <w:pPr>
              <w:pStyle w:val="TAH"/>
              <w:rPr>
                <w:rFonts w:eastAsia="바탕"/>
              </w:rPr>
            </w:pPr>
            <w:r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5EDE4FF4" wp14:editId="701AE0BE">
                  <wp:extent cx="143510" cy="170815"/>
                  <wp:effectExtent l="0" t="0" r="8890" b="635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51F8E1" w14:textId="6999D4C5" w:rsidR="006B57BF" w:rsidRPr="00F93E85" w:rsidRDefault="006B57BF" w:rsidP="0036518C">
            <w:pPr>
              <w:pStyle w:val="TAH"/>
              <w:rPr>
                <w:rFonts w:eastAsia="바탕"/>
              </w:rPr>
            </w:pPr>
            <w:r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11AE2FEA" wp14:editId="475A2DBF">
                  <wp:extent cx="962025" cy="231775"/>
                  <wp:effectExtent l="0" t="0" r="9525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C5D1E3" w14:textId="77777777" w:rsidR="006B57BF" w:rsidRPr="00F93E85" w:rsidRDefault="006B57BF" w:rsidP="0036518C">
            <w:pPr>
              <w:pStyle w:val="TAH"/>
              <w:rPr>
                <w:rFonts w:eastAsia="바탕"/>
              </w:rPr>
            </w:pPr>
            <w:r w:rsidRPr="00F93E85">
              <w:rPr>
                <w:rFonts w:eastAsia="바탕"/>
              </w:rPr>
              <w:t>Cyclic prefix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1DEEF" w14:textId="77777777" w:rsidR="006B57BF" w:rsidRPr="00F93E85" w:rsidRDefault="006B57BF" w:rsidP="0036518C">
            <w:pPr>
              <w:pStyle w:val="TAH"/>
              <w:rPr>
                <w:rFonts w:eastAsia="바탕"/>
              </w:rPr>
            </w:pPr>
            <w:r w:rsidRPr="00F93E85">
              <w:rPr>
                <w:rFonts w:eastAsia="바탕"/>
              </w:rPr>
              <w:t>Supported for data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5F32" w14:textId="77777777" w:rsidR="006B57BF" w:rsidRPr="00F93E85" w:rsidRDefault="006B57BF" w:rsidP="0036518C">
            <w:pPr>
              <w:pStyle w:val="TAH"/>
              <w:rPr>
                <w:rFonts w:eastAsia="바탕"/>
              </w:rPr>
            </w:pPr>
            <w:r w:rsidRPr="00F93E85">
              <w:rPr>
                <w:rFonts w:eastAsia="바탕"/>
              </w:rPr>
              <w:t>Supported for synch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D59E82" w14:textId="77777777" w:rsidR="006B57BF" w:rsidRDefault="006B57BF" w:rsidP="004F19E5">
            <w:pPr>
              <w:pStyle w:val="TAH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Supported for </w:t>
            </w:r>
            <w:r>
              <w:rPr>
                <w:rFonts w:eastAsia="바탕" w:hint="eastAsia"/>
                <w:lang w:eastAsia="ko-KR"/>
              </w:rPr>
              <w:t>NR</w:t>
            </w:r>
            <w:r w:rsidR="004F19E5">
              <w:rPr>
                <w:rFonts w:eastAsia="바탕"/>
                <w:lang w:eastAsia="ko-KR"/>
              </w:rPr>
              <w:t xml:space="preserve"> </w:t>
            </w:r>
            <w:proofErr w:type="spellStart"/>
            <w:r w:rsidR="004F19E5">
              <w:rPr>
                <w:rFonts w:eastAsia="바탕"/>
                <w:lang w:eastAsia="ko-KR"/>
              </w:rPr>
              <w:t>sidelink</w:t>
            </w:r>
            <w:proofErr w:type="spellEnd"/>
          </w:p>
          <w:p w14:paraId="122A0D52" w14:textId="55312E14" w:rsidR="00217F3D" w:rsidRPr="00F93E85" w:rsidRDefault="00217F3D" w:rsidP="004F19E5">
            <w:pPr>
              <w:pStyle w:val="TAH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>(FR1)</w:t>
            </w:r>
            <w:r w:rsidR="000F635E">
              <w:rPr>
                <w:rFonts w:eastAsia="바탕"/>
                <w:lang w:eastAsia="ko-KR"/>
              </w:rPr>
              <w:t xml:space="preserve"> </w:t>
            </w:r>
            <w:r w:rsidR="000F635E">
              <w:fldChar w:fldCharType="begin"/>
            </w:r>
            <w:r w:rsidR="000F635E">
              <w:instrText xml:space="preserve"> REF _Ref528828063 \r \h </w:instrText>
            </w:r>
            <w:r w:rsidR="000F635E">
              <w:fldChar w:fldCharType="separate"/>
            </w:r>
            <w:r w:rsidR="001940E3">
              <w:t>[3]</w:t>
            </w:r>
            <w:r w:rsidR="000F635E"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7E27D" w14:textId="7FFBA7FD" w:rsidR="006B57BF" w:rsidRDefault="006B57BF" w:rsidP="0036518C">
            <w:pPr>
              <w:pStyle w:val="TAH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Supported for </w:t>
            </w:r>
            <w:r>
              <w:rPr>
                <w:rFonts w:eastAsia="바탕" w:hint="eastAsia"/>
                <w:lang w:eastAsia="ko-KR"/>
              </w:rPr>
              <w:t>NR</w:t>
            </w:r>
            <w:r>
              <w:rPr>
                <w:rFonts w:eastAsia="바탕"/>
                <w:lang w:eastAsia="ko-KR"/>
              </w:rPr>
              <w:t xml:space="preserve"> </w:t>
            </w:r>
            <w:proofErr w:type="spellStart"/>
            <w:r>
              <w:rPr>
                <w:rFonts w:eastAsia="바탕"/>
                <w:lang w:eastAsia="ko-KR"/>
              </w:rPr>
              <w:t>sidelink</w:t>
            </w:r>
            <w:proofErr w:type="spellEnd"/>
          </w:p>
          <w:p w14:paraId="51A11607" w14:textId="4F148B0C" w:rsidR="006B57BF" w:rsidRDefault="006B57BF" w:rsidP="0036518C">
            <w:pPr>
              <w:pStyle w:val="TAH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>(FR2)</w:t>
            </w:r>
            <w:r w:rsidR="000F635E">
              <w:rPr>
                <w:rFonts w:eastAsia="바탕"/>
                <w:lang w:eastAsia="ko-KR"/>
              </w:rPr>
              <w:t xml:space="preserve"> </w:t>
            </w:r>
            <w:r w:rsidR="000F635E">
              <w:fldChar w:fldCharType="begin"/>
            </w:r>
            <w:r w:rsidR="000F635E">
              <w:instrText xml:space="preserve"> REF _Ref528828063 \r \h </w:instrText>
            </w:r>
            <w:r w:rsidR="000F635E">
              <w:fldChar w:fldCharType="separate"/>
            </w:r>
            <w:r w:rsidR="001940E3">
              <w:t>[3]</w:t>
            </w:r>
            <w:r w:rsidR="000F635E">
              <w:fldChar w:fldCharType="end"/>
            </w:r>
          </w:p>
        </w:tc>
      </w:tr>
      <w:tr w:rsidR="006B57BF" w:rsidRPr="00F93E85" w14:paraId="0A814F7F" w14:textId="2BD6E369" w:rsidTr="0036518C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8315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B004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7F2A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55D0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C116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0368" w14:textId="2A3A2332" w:rsidR="006B57BF" w:rsidRPr="00F93E85" w:rsidRDefault="00217F3D" w:rsidP="0036518C">
            <w:pPr>
              <w:pStyle w:val="TAC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Y</w:t>
            </w:r>
            <w:r>
              <w:rPr>
                <w:rFonts w:eastAsia="바탕"/>
                <w:lang w:eastAsia="ko-KR"/>
              </w:rPr>
              <w:t>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F6F4" w14:textId="5C32E62C" w:rsidR="006B57BF" w:rsidRPr="00F93E85" w:rsidRDefault="00217F3D" w:rsidP="0036518C">
            <w:pPr>
              <w:pStyle w:val="TAC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-</w:t>
            </w:r>
          </w:p>
        </w:tc>
      </w:tr>
      <w:tr w:rsidR="006B57BF" w:rsidRPr="00F93E85" w14:paraId="6E1B7926" w14:textId="1DB4D73E" w:rsidTr="0036518C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8132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2EA2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407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BEF4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6B62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D818" w14:textId="68B7C3F3" w:rsidR="006B57BF" w:rsidRPr="00F93E85" w:rsidRDefault="00217F3D" w:rsidP="0036518C">
            <w:pPr>
              <w:pStyle w:val="TAC"/>
              <w:rPr>
                <w:rFonts w:eastAsia="바탕"/>
              </w:rPr>
            </w:pPr>
            <w:r>
              <w:rPr>
                <w:rFonts w:eastAsia="바탕" w:hint="eastAsia"/>
                <w:lang w:eastAsia="ko-KR"/>
              </w:rPr>
              <w:t>Y</w:t>
            </w:r>
            <w:r>
              <w:rPr>
                <w:rFonts w:eastAsia="바탕"/>
                <w:lang w:eastAsia="ko-KR"/>
              </w:rPr>
              <w:t>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2EE1" w14:textId="31596269" w:rsidR="006B57BF" w:rsidRPr="00F93E85" w:rsidRDefault="00217F3D" w:rsidP="0036518C">
            <w:pPr>
              <w:pStyle w:val="TAC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-</w:t>
            </w:r>
          </w:p>
        </w:tc>
      </w:tr>
      <w:tr w:rsidR="006B57BF" w:rsidRPr="00F93E85" w14:paraId="3DC54518" w14:textId="77BD40E8" w:rsidTr="0036518C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8BE2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384A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4AE6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Normal, Extended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0F21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39F5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CD68" w14:textId="0DD74C90" w:rsidR="006B57BF" w:rsidRPr="00F93E85" w:rsidRDefault="00217F3D" w:rsidP="0036518C">
            <w:pPr>
              <w:pStyle w:val="TAC"/>
              <w:rPr>
                <w:rFonts w:eastAsia="바탕"/>
              </w:rPr>
            </w:pPr>
            <w:r>
              <w:rPr>
                <w:rFonts w:eastAsia="바탕" w:hint="eastAsia"/>
                <w:lang w:eastAsia="ko-KR"/>
              </w:rPr>
              <w:t>Y</w:t>
            </w:r>
            <w:r>
              <w:rPr>
                <w:rFonts w:eastAsia="바탕"/>
                <w:lang w:eastAsia="ko-KR"/>
              </w:rPr>
              <w:t>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F5F3" w14:textId="0013F6D1" w:rsidR="006B57BF" w:rsidRPr="00F93E85" w:rsidRDefault="00217F3D" w:rsidP="0036518C">
            <w:pPr>
              <w:pStyle w:val="TAC"/>
              <w:rPr>
                <w:rFonts w:eastAsia="바탕"/>
              </w:rPr>
            </w:pPr>
            <w:r>
              <w:rPr>
                <w:rFonts w:eastAsia="바탕" w:hint="eastAsia"/>
                <w:lang w:eastAsia="ko-KR"/>
              </w:rPr>
              <w:t>Y</w:t>
            </w:r>
            <w:r>
              <w:rPr>
                <w:rFonts w:eastAsia="바탕"/>
                <w:lang w:eastAsia="ko-KR"/>
              </w:rPr>
              <w:t>es</w:t>
            </w:r>
          </w:p>
        </w:tc>
      </w:tr>
      <w:tr w:rsidR="006B57BF" w:rsidRPr="00F93E85" w14:paraId="73CBAC93" w14:textId="0C3B33E3" w:rsidTr="0036518C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826F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B88F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120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36CB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D281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60A6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F192" w14:textId="60B2030E" w:rsidR="006B57BF" w:rsidRPr="00F93E85" w:rsidRDefault="00217F3D" w:rsidP="0036518C">
            <w:pPr>
              <w:pStyle w:val="TAC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3F50" w14:textId="075C3030" w:rsidR="006B57BF" w:rsidRPr="00F93E85" w:rsidRDefault="00217F3D" w:rsidP="0036518C">
            <w:pPr>
              <w:pStyle w:val="TAC"/>
              <w:rPr>
                <w:rFonts w:eastAsia="바탕"/>
              </w:rPr>
            </w:pPr>
            <w:r>
              <w:rPr>
                <w:rFonts w:eastAsia="바탕" w:hint="eastAsia"/>
                <w:lang w:eastAsia="ko-KR"/>
              </w:rPr>
              <w:t>Y</w:t>
            </w:r>
            <w:r>
              <w:rPr>
                <w:rFonts w:eastAsia="바탕"/>
                <w:lang w:eastAsia="ko-KR"/>
              </w:rPr>
              <w:t>es</w:t>
            </w:r>
          </w:p>
        </w:tc>
      </w:tr>
      <w:tr w:rsidR="006B57BF" w:rsidRPr="00F93E85" w14:paraId="3F1CCBDB" w14:textId="4683D493" w:rsidTr="0036518C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6F4C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A607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240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3835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FEAE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203E" w14:textId="77777777" w:rsidR="006B57BF" w:rsidRPr="00F93E85" w:rsidRDefault="006B57BF" w:rsidP="0036518C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84B" w14:textId="773C4C76" w:rsidR="006B57BF" w:rsidRPr="00F93E85" w:rsidRDefault="00217F3D" w:rsidP="0036518C">
            <w:pPr>
              <w:pStyle w:val="TAC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F68D" w14:textId="743437D8" w:rsidR="006B57BF" w:rsidRPr="00F93E85" w:rsidRDefault="00217F3D" w:rsidP="0036518C">
            <w:pPr>
              <w:pStyle w:val="TAC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-</w:t>
            </w:r>
          </w:p>
        </w:tc>
      </w:tr>
      <w:tr w:rsidR="00607887" w:rsidRPr="00F93E85" w14:paraId="200163EF" w14:textId="77777777" w:rsidTr="00C85FB0">
        <w:trPr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5BFB" w14:textId="158847A6" w:rsidR="00607887" w:rsidRDefault="00607887" w:rsidP="00607887">
            <w:pPr>
              <w:pStyle w:val="TAC"/>
              <w:numPr>
                <w:ilvl w:val="0"/>
                <w:numId w:val="9"/>
              </w:numPr>
              <w:jc w:val="left"/>
              <w:rPr>
                <w:rFonts w:eastAsia="바탕"/>
                <w:lang w:eastAsia="ko-KR"/>
              </w:rPr>
            </w:pPr>
            <w:r w:rsidRPr="00607887">
              <w:rPr>
                <w:rFonts w:eastAsia="바탕"/>
                <w:lang w:eastAsia="ko-KR"/>
              </w:rPr>
              <w:t>FFS the supported CP length</w:t>
            </w:r>
            <w:r>
              <w:rPr>
                <w:rFonts w:eastAsia="바탕"/>
                <w:lang w:eastAsia="ko-KR"/>
              </w:rPr>
              <w:t xml:space="preserve"> for NR </w:t>
            </w:r>
            <w:proofErr w:type="spellStart"/>
            <w:r>
              <w:rPr>
                <w:rFonts w:eastAsia="바탕"/>
                <w:lang w:eastAsia="ko-KR"/>
              </w:rPr>
              <w:t>sidelink</w:t>
            </w:r>
            <w:proofErr w:type="spellEnd"/>
            <w:r w:rsidR="00174704">
              <w:rPr>
                <w:rFonts w:eastAsia="바탕"/>
                <w:lang w:eastAsia="ko-KR"/>
              </w:rPr>
              <w:t xml:space="preserve"> </w:t>
            </w:r>
            <w:r w:rsidR="00174704">
              <w:rPr>
                <w:rFonts w:eastAsia="바탕"/>
                <w:lang w:eastAsia="ko-KR"/>
              </w:rPr>
              <w:fldChar w:fldCharType="begin"/>
            </w:r>
            <w:r w:rsidR="00174704">
              <w:rPr>
                <w:rFonts w:eastAsia="바탕"/>
                <w:lang w:eastAsia="ko-KR"/>
              </w:rPr>
              <w:instrText xml:space="preserve"> REF _Ref528828063 \r \h </w:instrText>
            </w:r>
            <w:r w:rsidR="00174704">
              <w:rPr>
                <w:rFonts w:eastAsia="바탕"/>
                <w:lang w:eastAsia="ko-KR"/>
              </w:rPr>
            </w:r>
            <w:r w:rsidR="00174704">
              <w:rPr>
                <w:rFonts w:eastAsia="바탕"/>
                <w:lang w:eastAsia="ko-KR"/>
              </w:rPr>
              <w:fldChar w:fldCharType="separate"/>
            </w:r>
            <w:r w:rsidR="001940E3">
              <w:rPr>
                <w:rFonts w:eastAsia="바탕"/>
                <w:lang w:eastAsia="ko-KR"/>
              </w:rPr>
              <w:t>[3]</w:t>
            </w:r>
            <w:r w:rsidR="00174704">
              <w:rPr>
                <w:rFonts w:eastAsia="바탕"/>
                <w:lang w:eastAsia="ko-KR"/>
              </w:rPr>
              <w:fldChar w:fldCharType="end"/>
            </w:r>
          </w:p>
        </w:tc>
      </w:tr>
    </w:tbl>
    <w:p w14:paraId="00DA5A4B" w14:textId="77777777" w:rsidR="00397A8E" w:rsidRDefault="00397A8E" w:rsidP="00397A8E">
      <w:pPr>
        <w:spacing w:after="120"/>
      </w:pPr>
    </w:p>
    <w:p w14:paraId="53C69888" w14:textId="30879A8B" w:rsidR="00397A8E" w:rsidRDefault="00557883" w:rsidP="00397A8E">
      <w:pPr>
        <w:keepNext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45F465DE" wp14:editId="7B777388">
            <wp:extent cx="3191773" cy="3270969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584" cy="3287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67679" w14:textId="26E62222" w:rsidR="00397A8E" w:rsidRDefault="00397A8E" w:rsidP="00397A8E">
      <w:pPr>
        <w:pStyle w:val="a8"/>
        <w:spacing w:after="120"/>
        <w:jc w:val="center"/>
      </w:pPr>
      <w:bookmarkStart w:id="3" w:name="_Ref521587082"/>
      <w:bookmarkStart w:id="4" w:name="_Ref521587075"/>
      <w:r>
        <w:t xml:space="preserve">Figure </w:t>
      </w:r>
      <w:r w:rsidR="00290A4F">
        <w:rPr>
          <w:noProof/>
        </w:rPr>
        <w:fldChar w:fldCharType="begin"/>
      </w:r>
      <w:r w:rsidR="00290A4F">
        <w:rPr>
          <w:noProof/>
        </w:rPr>
        <w:instrText xml:space="preserve"> SEQ Figure \* ARABIC </w:instrText>
      </w:r>
      <w:r w:rsidR="00290A4F">
        <w:rPr>
          <w:noProof/>
        </w:rPr>
        <w:fldChar w:fldCharType="separate"/>
      </w:r>
      <w:r w:rsidR="001940E3">
        <w:rPr>
          <w:noProof/>
        </w:rPr>
        <w:t>1</w:t>
      </w:r>
      <w:r w:rsidR="00290A4F">
        <w:rPr>
          <w:noProof/>
        </w:rPr>
        <w:fldChar w:fldCharType="end"/>
      </w:r>
      <w:bookmarkEnd w:id="3"/>
      <w:r>
        <w:t xml:space="preserve"> </w:t>
      </w:r>
      <w:r w:rsidR="004A18D0">
        <w:t xml:space="preserve">An example of </w:t>
      </w:r>
      <w:r>
        <w:t>NR V2X</w:t>
      </w:r>
      <w:bookmarkEnd w:id="4"/>
    </w:p>
    <w:p w14:paraId="227AA47C" w14:textId="59F44A5A" w:rsidR="009A4A69" w:rsidRDefault="009A4A69" w:rsidP="009A4A69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very important to taking multi-beam</w:t>
      </w:r>
      <w:r w:rsidRPr="00301FCC">
        <w:t xml:space="preserve"> </w:t>
      </w:r>
      <w:r>
        <w:t xml:space="preserve">operations and the scenarios where V2X UEs configured with different numerologies communicate with each other into </w:t>
      </w:r>
      <w:r w:rsidR="000F635E">
        <w:t>consideration</w:t>
      </w:r>
      <w:r>
        <w:t xml:space="preserve"> for NR V2X </w:t>
      </w:r>
      <w:proofErr w:type="spellStart"/>
      <w:r>
        <w:t>sidelink</w:t>
      </w:r>
      <w:proofErr w:type="spellEnd"/>
      <w:r>
        <w:t xml:space="preserve"> design.</w:t>
      </w:r>
    </w:p>
    <w:p w14:paraId="3CFF747A" w14:textId="77777777" w:rsidR="009A4A69" w:rsidRPr="00C52E70" w:rsidRDefault="009A4A69" w:rsidP="001268E5">
      <w:pPr>
        <w:spacing w:after="120"/>
      </w:pPr>
    </w:p>
    <w:p w14:paraId="36F33E05" w14:textId="15692841" w:rsidR="00F178D2" w:rsidRPr="00093D6D" w:rsidRDefault="002D5FCE" w:rsidP="005E5A87">
      <w:pPr>
        <w:spacing w:after="120"/>
        <w:rPr>
          <w:color w:val="7030A0"/>
        </w:rPr>
      </w:pPr>
      <w:r>
        <w:t>I</w:t>
      </w:r>
      <w:r w:rsidR="00F178D2" w:rsidRPr="00F178D2">
        <w:t xml:space="preserve">n LTE, </w:t>
      </w:r>
      <w:r w:rsidR="00215872">
        <w:t>SC-FDMA</w:t>
      </w:r>
      <w:r w:rsidR="0030479A">
        <w:t xml:space="preserve"> </w:t>
      </w:r>
      <w:r w:rsidR="00F178D2" w:rsidRPr="00F178D2">
        <w:t xml:space="preserve">is </w:t>
      </w:r>
      <w:r w:rsidR="00877A05">
        <w:t>utilized</w:t>
      </w:r>
      <w:r w:rsidR="00F178D2" w:rsidRPr="00F178D2">
        <w:t xml:space="preserve"> as an uplink waveform, whereas NR supports both DFT-S-OFDM and CP-OFDM as uplink </w:t>
      </w:r>
      <w:r w:rsidR="00F178D2" w:rsidRPr="00BC0929">
        <w:t xml:space="preserve">waveforms. </w:t>
      </w:r>
      <w:r w:rsidR="009B3A45" w:rsidRPr="00BC0929">
        <w:t>In</w:t>
      </w:r>
      <w:r w:rsidR="00C85095" w:rsidRPr="00BC0929">
        <w:t xml:space="preserve"> NR, DFT-S-OFDM-based uplink transmission is generally used for</w:t>
      </w:r>
      <w:r w:rsidR="00714357">
        <w:t xml:space="preserve"> relatively low throughput scenarios and</w:t>
      </w:r>
      <w:r w:rsidR="00C85095" w:rsidRPr="00BC0929">
        <w:t xml:space="preserve"> </w:t>
      </w:r>
      <w:r w:rsidR="006F3CE5">
        <w:t xml:space="preserve">power-limited </w:t>
      </w:r>
      <w:r w:rsidR="00C85095" w:rsidRPr="00BC0929">
        <w:t xml:space="preserve">UEs </w:t>
      </w:r>
      <w:r w:rsidR="006F3CE5">
        <w:t>(e.g., vulnerable to</w:t>
      </w:r>
      <w:r w:rsidR="00C85095" w:rsidRPr="00BC0929">
        <w:t xml:space="preserve"> PAPR and/or located at cell boundaries</w:t>
      </w:r>
      <w:r w:rsidR="006F3CE5">
        <w:t>)</w:t>
      </w:r>
      <w:r w:rsidR="00C85095" w:rsidRPr="00BC0929">
        <w:t xml:space="preserve"> and supports only one</w:t>
      </w:r>
      <w:r w:rsidR="00D90D72">
        <w:t>-</w:t>
      </w:r>
      <w:r w:rsidR="00C85095" w:rsidRPr="00BC0929">
        <w:t>spatial</w:t>
      </w:r>
      <w:r w:rsidR="00E7793C">
        <w:t>-</w:t>
      </w:r>
      <w:r w:rsidR="00C85095" w:rsidRPr="00BC0929">
        <w:t>layer</w:t>
      </w:r>
      <w:r w:rsidR="009B3A45" w:rsidRPr="00BC0929">
        <w:t xml:space="preserve"> transmission</w:t>
      </w:r>
      <w:r w:rsidR="00C85095" w:rsidRPr="00BC0929">
        <w:t xml:space="preserve">. </w:t>
      </w:r>
      <w:r w:rsidR="009B3A45" w:rsidRPr="00BC0929">
        <w:t>On the other hand, upl</w:t>
      </w:r>
      <w:r w:rsidR="009B3A45" w:rsidRPr="00C76C5F">
        <w:t>ink transmission with CP-OFDM</w:t>
      </w:r>
      <w:r w:rsidR="000D25D3">
        <w:t xml:space="preserve"> in NR is dedicated</w:t>
      </w:r>
      <w:r w:rsidR="00714357" w:rsidRPr="00C76C5F">
        <w:t xml:space="preserve"> for </w:t>
      </w:r>
      <w:r w:rsidR="00BC0929" w:rsidRPr="00C76C5F">
        <w:t>high</w:t>
      </w:r>
      <w:r w:rsidR="004C052B">
        <w:t>-</w:t>
      </w:r>
      <w:r w:rsidR="00714357" w:rsidRPr="00C76C5F">
        <w:t>throughput scenarios</w:t>
      </w:r>
      <w:r w:rsidR="003E7737" w:rsidRPr="00C76C5F">
        <w:t xml:space="preserve"> by supporting up to </w:t>
      </w:r>
      <w:r w:rsidR="001B2BC3">
        <w:t>four-</w:t>
      </w:r>
      <w:r w:rsidR="003E7737" w:rsidRPr="00C76C5F">
        <w:t>spatial</w:t>
      </w:r>
      <w:r w:rsidR="001B2BC3">
        <w:t>-</w:t>
      </w:r>
      <w:r w:rsidR="003E7737" w:rsidRPr="00C76C5F">
        <w:t xml:space="preserve">layer </w:t>
      </w:r>
      <w:r w:rsidR="009B3A45" w:rsidRPr="00C76C5F">
        <w:t xml:space="preserve">transmission. </w:t>
      </w:r>
      <w:r w:rsidR="00391C7F" w:rsidRPr="00C76C5F">
        <w:t xml:space="preserve">For NR </w:t>
      </w:r>
      <w:proofErr w:type="spellStart"/>
      <w:r w:rsidR="00391C7F" w:rsidRPr="00C76C5F">
        <w:t>sidelink</w:t>
      </w:r>
      <w:proofErr w:type="spellEnd"/>
      <w:r w:rsidR="00391C7F" w:rsidRPr="00C76C5F">
        <w:t xml:space="preserve"> waveform, c</w:t>
      </w:r>
      <w:r w:rsidR="00F178D2" w:rsidRPr="00C76C5F">
        <w:t xml:space="preserve">onsidering that LTE </w:t>
      </w:r>
      <w:r w:rsidR="00A64B88" w:rsidRPr="00C76C5F">
        <w:t xml:space="preserve">is </w:t>
      </w:r>
      <w:r w:rsidR="006D28CB" w:rsidRPr="00C76C5F">
        <w:t xml:space="preserve">directly </w:t>
      </w:r>
      <w:r w:rsidR="00550785" w:rsidRPr="00C76C5F">
        <w:t>applied the</w:t>
      </w:r>
      <w:r w:rsidR="00F178D2" w:rsidRPr="00C76C5F">
        <w:t xml:space="preserve"> uplink waveform</w:t>
      </w:r>
      <w:r w:rsidR="00550785" w:rsidRPr="00C76C5F">
        <w:t xml:space="preserve"> (S</w:t>
      </w:r>
      <w:r w:rsidR="00CE14ED" w:rsidRPr="00C76C5F">
        <w:t>C</w:t>
      </w:r>
      <w:r w:rsidR="00550785" w:rsidRPr="00C76C5F">
        <w:t>-FDMA)</w:t>
      </w:r>
      <w:r w:rsidR="00F178D2" w:rsidRPr="00C76C5F">
        <w:t xml:space="preserve"> </w:t>
      </w:r>
      <w:r w:rsidR="00550785" w:rsidRPr="00C76C5F">
        <w:t>to</w:t>
      </w:r>
      <w:r w:rsidR="00F178D2" w:rsidRPr="00C76C5F">
        <w:t xml:space="preserve"> </w:t>
      </w:r>
      <w:proofErr w:type="spellStart"/>
      <w:r w:rsidR="00F178D2" w:rsidRPr="00C76C5F">
        <w:t>sidelink</w:t>
      </w:r>
      <w:proofErr w:type="spellEnd"/>
      <w:r w:rsidR="00F178D2" w:rsidRPr="00C76C5F">
        <w:t xml:space="preserve"> waveform, NR can also </w:t>
      </w:r>
      <w:r w:rsidR="006949EE" w:rsidRPr="00C76C5F">
        <w:t>use</w:t>
      </w:r>
      <w:r w:rsidR="00F178D2" w:rsidRPr="00C76C5F">
        <w:t xml:space="preserve"> </w:t>
      </w:r>
      <w:r w:rsidR="006949EE" w:rsidRPr="00C76C5F">
        <w:t xml:space="preserve">its </w:t>
      </w:r>
      <w:r w:rsidR="00F178D2" w:rsidRPr="00C76C5F">
        <w:t>uplink waveform</w:t>
      </w:r>
      <w:r w:rsidR="00733642" w:rsidRPr="00C76C5F">
        <w:t>s</w:t>
      </w:r>
      <w:r w:rsidR="00F178D2" w:rsidRPr="00C76C5F">
        <w:t xml:space="preserve"> as </w:t>
      </w:r>
      <w:proofErr w:type="spellStart"/>
      <w:r w:rsidR="00F178D2" w:rsidRPr="00C76C5F">
        <w:t>sidelink</w:t>
      </w:r>
      <w:proofErr w:type="spellEnd"/>
      <w:r w:rsidR="00F178D2" w:rsidRPr="00C76C5F">
        <w:t xml:space="preserve"> waveform. </w:t>
      </w:r>
      <w:r w:rsidR="005E5A87">
        <w:t>Moreover, s</w:t>
      </w:r>
      <w:r w:rsidR="00391C7F" w:rsidRPr="00C76C5F">
        <w:t>ince NR V2X</w:t>
      </w:r>
      <w:r w:rsidR="00F178D2" w:rsidRPr="00C76C5F">
        <w:t xml:space="preserve"> aim</w:t>
      </w:r>
      <w:r w:rsidR="00703B66">
        <w:t>s</w:t>
      </w:r>
      <w:r w:rsidR="00F178D2" w:rsidRPr="00C76C5F">
        <w:t xml:space="preserve"> to support </w:t>
      </w:r>
      <w:r w:rsidR="00391C7F" w:rsidRPr="00C76C5F">
        <w:t>various eV2X services (broadband, reliable,</w:t>
      </w:r>
      <w:r w:rsidR="00F178D2" w:rsidRPr="00C76C5F">
        <w:t xml:space="preserve"> and low latency</w:t>
      </w:r>
      <w:r w:rsidR="00391C7F" w:rsidRPr="00C76C5F">
        <w:t xml:space="preserve"> V2X applications)</w:t>
      </w:r>
      <w:r w:rsidR="00F178D2" w:rsidRPr="00C76C5F">
        <w:t xml:space="preserve">, </w:t>
      </w:r>
      <w:r w:rsidR="008233B3">
        <w:t>it is necessary to</w:t>
      </w:r>
      <w:r w:rsidR="00391C7F" w:rsidRPr="00C76C5F">
        <w:t xml:space="preserve"> support </w:t>
      </w:r>
      <w:r w:rsidR="00C84641">
        <w:t>both DFT-S-OFDM and CP-OFDM</w:t>
      </w:r>
      <w:r w:rsidR="00391C7F" w:rsidRPr="00C76C5F">
        <w:t xml:space="preserve"> in NR </w:t>
      </w:r>
      <w:proofErr w:type="spellStart"/>
      <w:r w:rsidR="00391C7F" w:rsidRPr="00C76C5F">
        <w:t>sidelink</w:t>
      </w:r>
      <w:proofErr w:type="spellEnd"/>
      <w:r w:rsidR="005E5A87">
        <w:t>. In particular, the DFT-S-OFDM, which is capable of providing</w:t>
      </w:r>
      <w:r w:rsidR="005E5A87" w:rsidRPr="005E5A87">
        <w:t xml:space="preserve"> wide</w:t>
      </w:r>
      <w:r w:rsidR="005E5A87">
        <w:t>r</w:t>
      </w:r>
      <w:r w:rsidR="005E5A87" w:rsidRPr="005E5A87">
        <w:t xml:space="preserve"> coverage and high</w:t>
      </w:r>
      <w:r w:rsidR="005E5A87">
        <w:t>er</w:t>
      </w:r>
      <w:r w:rsidR="005E5A87" w:rsidRPr="005E5A87">
        <w:t xml:space="preserve"> link </w:t>
      </w:r>
      <w:r w:rsidR="005E5A87">
        <w:t xml:space="preserve">reliability </w:t>
      </w:r>
      <w:r w:rsidR="005E5A87" w:rsidRPr="005E5A87">
        <w:t xml:space="preserve">than </w:t>
      </w:r>
      <w:r w:rsidR="005E5A87">
        <w:t>CP-</w:t>
      </w:r>
      <w:r w:rsidR="005E5A87" w:rsidRPr="005E5A87">
        <w:t xml:space="preserve">OFDM, can play a </w:t>
      </w:r>
      <w:r w:rsidR="005E5A87">
        <w:t>critical</w:t>
      </w:r>
      <w:r w:rsidR="005E5A87" w:rsidRPr="005E5A87">
        <w:t xml:space="preserve"> role in </w:t>
      </w:r>
      <w:r w:rsidR="005E5A87">
        <w:t>offering</w:t>
      </w:r>
      <w:r w:rsidR="005E5A87" w:rsidRPr="005E5A87">
        <w:t xml:space="preserve"> road</w:t>
      </w:r>
      <w:r w:rsidR="005E5A87">
        <w:t>-</w:t>
      </w:r>
      <w:r w:rsidR="005E5A87" w:rsidRPr="005E5A87">
        <w:t>safety</w:t>
      </w:r>
      <w:r w:rsidR="005E5A87">
        <w:t>-</w:t>
      </w:r>
      <w:r w:rsidR="005E5A87" w:rsidRPr="005E5A87">
        <w:t xml:space="preserve">related </w:t>
      </w:r>
      <w:r w:rsidR="005E5A87">
        <w:t xml:space="preserve">V2X </w:t>
      </w:r>
      <w:r w:rsidR="005E5A87" w:rsidRPr="005E5A87">
        <w:t>services.</w:t>
      </w:r>
      <w:r w:rsidR="00015077">
        <w:t xml:space="preserve"> </w:t>
      </w:r>
      <w:r w:rsidR="00015077" w:rsidRPr="00015077">
        <w:t xml:space="preserve">However, it is suggested that a common design principle be applied to minimize the design complexity caused by introducing </w:t>
      </w:r>
      <w:r w:rsidR="00015077">
        <w:t xml:space="preserve">both </w:t>
      </w:r>
      <w:r w:rsidR="00015077" w:rsidRPr="00015077">
        <w:t xml:space="preserve">CP-OFDM </w:t>
      </w:r>
      <w:r w:rsidR="00015077">
        <w:t>and DFT-S-OFDM.</w:t>
      </w:r>
    </w:p>
    <w:p w14:paraId="30F7F9D8" w14:textId="04C4ACE0" w:rsidR="00F178D2" w:rsidRDefault="00F178D2" w:rsidP="00F178D2">
      <w:pPr>
        <w:spacing w:after="120"/>
      </w:pPr>
      <w:r>
        <w:rPr>
          <w:b/>
          <w:i/>
          <w:u w:val="single"/>
        </w:rPr>
        <w:t xml:space="preserve">Proposal </w:t>
      </w:r>
      <w:r w:rsidRPr="00D04F90">
        <w:rPr>
          <w:b/>
          <w:i/>
          <w:u w:val="single"/>
        </w:rPr>
        <w:t>1:</w:t>
      </w:r>
      <w:r>
        <w:t xml:space="preserve"> We</w:t>
      </w:r>
      <w:r w:rsidR="00AF3E16">
        <w:t xml:space="preserve"> propose</w:t>
      </w:r>
      <w:r w:rsidR="00AF3E16" w:rsidRPr="00F178D2">
        <w:t xml:space="preserve"> </w:t>
      </w:r>
      <w:r w:rsidR="00286CF6">
        <w:t>utilizing</w:t>
      </w:r>
      <w:r w:rsidR="00AF3E16" w:rsidRPr="00F178D2">
        <w:t xml:space="preserve"> </w:t>
      </w:r>
      <w:r w:rsidR="00354371">
        <w:t>both DFT-S-OFDM and CP-OFDM</w:t>
      </w:r>
      <w:r w:rsidR="00286CF6">
        <w:t xml:space="preserve"> as the</w:t>
      </w:r>
      <w:r w:rsidR="00354371" w:rsidRPr="00C76C5F">
        <w:t xml:space="preserve"> NR </w:t>
      </w:r>
      <w:proofErr w:type="spellStart"/>
      <w:r w:rsidR="00354371" w:rsidRPr="00C76C5F">
        <w:t>sidelink</w:t>
      </w:r>
      <w:proofErr w:type="spellEnd"/>
      <w:r w:rsidR="00286CF6">
        <w:t xml:space="preserve"> waveform</w:t>
      </w:r>
      <w:r w:rsidR="00354371">
        <w:t xml:space="preserve"> and applying</w:t>
      </w:r>
      <w:r w:rsidR="00354371" w:rsidRPr="00643F81">
        <w:t xml:space="preserve"> a common </w:t>
      </w:r>
      <w:proofErr w:type="spellStart"/>
      <w:r w:rsidR="00354371" w:rsidRPr="00643F81">
        <w:t>sidelink</w:t>
      </w:r>
      <w:proofErr w:type="spellEnd"/>
      <w:r w:rsidR="00354371" w:rsidRPr="00643F81">
        <w:t xml:space="preserve"> design </w:t>
      </w:r>
      <w:r w:rsidR="00354371">
        <w:t>to</w:t>
      </w:r>
      <w:r w:rsidR="00354371" w:rsidRPr="00643F81">
        <w:t xml:space="preserve"> </w:t>
      </w:r>
      <w:r w:rsidR="007C3397">
        <w:t xml:space="preserve">both </w:t>
      </w:r>
      <w:r w:rsidR="00354371">
        <w:t>waveform</w:t>
      </w:r>
      <w:r w:rsidR="007C3397">
        <w:t>s</w:t>
      </w:r>
      <w:r>
        <w:t>.</w:t>
      </w:r>
    </w:p>
    <w:p w14:paraId="76F27701" w14:textId="2D743216" w:rsidR="007A35A8" w:rsidRDefault="007A35A8" w:rsidP="001268E5">
      <w:pPr>
        <w:spacing w:after="120"/>
      </w:pPr>
    </w:p>
    <w:p w14:paraId="5DB24D0F" w14:textId="79C8D1A5" w:rsidR="00746441" w:rsidRDefault="00746441" w:rsidP="001268E5">
      <w:pPr>
        <w:spacing w:after="120"/>
      </w:pPr>
      <w:r w:rsidRPr="00746441">
        <w:t xml:space="preserve">In the LTE V2X, sub-channel based resource pool was designed to reduce the decoding complexity requirement for UE. In the similar vein, sub-channel-based resource pool is also useful for NR-V2X </w:t>
      </w:r>
      <w:proofErr w:type="spellStart"/>
      <w:r w:rsidRPr="00746441">
        <w:t>sidelink</w:t>
      </w:r>
      <w:proofErr w:type="spellEnd"/>
      <w:r>
        <w:t>.</w:t>
      </w:r>
    </w:p>
    <w:p w14:paraId="1D8D38B3" w14:textId="100C5E07" w:rsidR="00D94953" w:rsidRDefault="00D94953" w:rsidP="00D94953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>
        <w:t xml:space="preserve"> </w:t>
      </w:r>
      <w:r w:rsidR="00E524C6">
        <w:t xml:space="preserve">We propose </w:t>
      </w:r>
      <w:r>
        <w:t>support</w:t>
      </w:r>
      <w:r w:rsidR="00E524C6">
        <w:t>ing</w:t>
      </w:r>
      <w:r>
        <w:t xml:space="preserve"> s</w:t>
      </w:r>
      <w:r w:rsidRPr="00746441">
        <w:t xml:space="preserve">ub-channel-based resource pool for NR-V2X </w:t>
      </w:r>
      <w:proofErr w:type="spellStart"/>
      <w:r w:rsidRPr="00746441">
        <w:t>sidelink</w:t>
      </w:r>
      <w:proofErr w:type="spellEnd"/>
      <w:r>
        <w:t xml:space="preserve"> transmission.</w:t>
      </w:r>
    </w:p>
    <w:p w14:paraId="0E7CBCBD" w14:textId="77777777" w:rsidR="00746441" w:rsidRPr="00D94953" w:rsidRDefault="00746441" w:rsidP="001268E5">
      <w:pPr>
        <w:spacing w:after="120"/>
        <w:rPr>
          <w:rFonts w:hint="eastAsia"/>
        </w:rPr>
      </w:pPr>
    </w:p>
    <w:p w14:paraId="1B3AC435" w14:textId="6C296BE6" w:rsidR="00946176" w:rsidRDefault="006C4638" w:rsidP="00412799">
      <w:pPr>
        <w:spacing w:after="120"/>
        <w:rPr>
          <w:lang w:eastAsia="zh-CN"/>
        </w:rPr>
      </w:pPr>
      <w:r>
        <w:t>As previously mentioned, i</w:t>
      </w:r>
      <w:r w:rsidR="005C43CF">
        <w:rPr>
          <w:rFonts w:hint="eastAsia"/>
        </w:rPr>
        <w:t xml:space="preserve">n </w:t>
      </w:r>
      <w:r w:rsidR="005C43CF" w:rsidRPr="00F22E87">
        <w:rPr>
          <w:rFonts w:hint="eastAsia"/>
        </w:rPr>
        <w:t>addi</w:t>
      </w:r>
      <w:r w:rsidR="005C43CF" w:rsidRPr="00F22E87">
        <w:t>tion</w:t>
      </w:r>
      <w:r w:rsidR="00E93DF8">
        <w:t xml:space="preserve"> to the flexible numerology</w:t>
      </w:r>
      <w:r w:rsidR="005C43CF" w:rsidRPr="00F22E87">
        <w:t xml:space="preserve">, the </w:t>
      </w:r>
      <w:r w:rsidR="005C43CF">
        <w:t xml:space="preserve">NR </w:t>
      </w:r>
      <w:proofErr w:type="spellStart"/>
      <w:r w:rsidR="005C43CF" w:rsidRPr="00F22E87">
        <w:t>sidelink</w:t>
      </w:r>
      <w:proofErr w:type="spellEnd"/>
      <w:r w:rsidR="005C43CF" w:rsidRPr="00F22E87">
        <w:t xml:space="preserve"> </w:t>
      </w:r>
      <w:r w:rsidR="005C43CF" w:rsidRPr="00F939F0">
        <w:t>transmission should</w:t>
      </w:r>
      <w:r w:rsidR="005C43CF" w:rsidRPr="00F22E87">
        <w:t xml:space="preserve"> be </w:t>
      </w:r>
      <w:r w:rsidR="005C43CF">
        <w:t>designed</w:t>
      </w:r>
      <w:r w:rsidR="005C43CF" w:rsidRPr="00F22E87">
        <w:t xml:space="preserve"> </w:t>
      </w:r>
      <w:r w:rsidR="005C43CF">
        <w:t xml:space="preserve">by </w:t>
      </w:r>
      <w:r w:rsidR="005C43CF" w:rsidRPr="00F22E87">
        <w:t>taking the multi-beam operations</w:t>
      </w:r>
      <w:r w:rsidR="005C43CF">
        <w:t xml:space="preserve"> </w:t>
      </w:r>
      <w:r w:rsidR="005C43CF" w:rsidRPr="00F22E87">
        <w:t xml:space="preserve">into </w:t>
      </w:r>
      <w:r w:rsidR="00403FA7">
        <w:t>consideration</w:t>
      </w:r>
      <w:r w:rsidR="005C43CF" w:rsidRPr="00F22E87">
        <w:t>.</w:t>
      </w:r>
      <w:r w:rsidR="00AD6AE2">
        <w:t xml:space="preserve"> </w:t>
      </w:r>
      <w:r w:rsidR="008820BD">
        <w:rPr>
          <w:lang w:eastAsia="zh-CN"/>
        </w:rPr>
        <w:fldChar w:fldCharType="begin"/>
      </w:r>
      <w:r w:rsidR="008820BD">
        <w:rPr>
          <w:lang w:eastAsia="zh-CN"/>
        </w:rPr>
        <w:instrText xml:space="preserve"> REF _Ref521610668 \h </w:instrText>
      </w:r>
      <w:r w:rsidR="008820BD">
        <w:rPr>
          <w:lang w:eastAsia="zh-CN"/>
        </w:rPr>
      </w:r>
      <w:r w:rsidR="008820BD">
        <w:rPr>
          <w:lang w:eastAsia="zh-CN"/>
        </w:rPr>
        <w:fldChar w:fldCharType="separate"/>
      </w:r>
      <w:r w:rsidR="001940E3">
        <w:t xml:space="preserve">Figure </w:t>
      </w:r>
      <w:r w:rsidR="001940E3">
        <w:rPr>
          <w:noProof/>
        </w:rPr>
        <w:t>2</w:t>
      </w:r>
      <w:r w:rsidR="008820BD">
        <w:rPr>
          <w:lang w:eastAsia="zh-CN"/>
        </w:rPr>
        <w:fldChar w:fldCharType="end"/>
      </w:r>
      <w:r w:rsidR="008820BD">
        <w:rPr>
          <w:lang w:eastAsia="zh-CN"/>
        </w:rPr>
        <w:t xml:space="preserve"> illustrates</w:t>
      </w:r>
      <w:r w:rsidR="00D47CE2">
        <w:rPr>
          <w:lang w:eastAsia="zh-CN"/>
        </w:rPr>
        <w:t xml:space="preserve"> an example of </w:t>
      </w:r>
      <w:r w:rsidR="002E2CF6">
        <w:rPr>
          <w:lang w:eastAsia="zh-CN"/>
        </w:rPr>
        <w:t xml:space="preserve">the proposed multi-beam-based </w:t>
      </w:r>
      <w:r w:rsidR="008820BD">
        <w:rPr>
          <w:lang w:eastAsia="zh-CN"/>
        </w:rPr>
        <w:t xml:space="preserve">NR </w:t>
      </w:r>
      <w:proofErr w:type="spellStart"/>
      <w:r w:rsidR="008820BD">
        <w:rPr>
          <w:lang w:eastAsia="zh-CN"/>
        </w:rPr>
        <w:t>sidelink</w:t>
      </w:r>
      <w:proofErr w:type="spellEnd"/>
      <w:r w:rsidR="008820BD">
        <w:rPr>
          <w:lang w:eastAsia="zh-CN"/>
        </w:rPr>
        <w:t xml:space="preserve"> transmission</w:t>
      </w:r>
      <w:r w:rsidR="009351E4">
        <w:rPr>
          <w:lang w:eastAsia="zh-CN"/>
        </w:rPr>
        <w:t>s</w:t>
      </w:r>
      <w:r w:rsidR="008820BD">
        <w:rPr>
          <w:lang w:eastAsia="zh-CN"/>
        </w:rPr>
        <w:t xml:space="preserve"> with</w:t>
      </w:r>
      <w:r w:rsidR="004648E7">
        <w:rPr>
          <w:lang w:eastAsia="zh-CN"/>
        </w:rPr>
        <w:t xml:space="preserve"> the </w:t>
      </w:r>
      <w:r w:rsidR="003702C6">
        <w:rPr>
          <w:lang w:eastAsia="zh-CN"/>
        </w:rPr>
        <w:t xml:space="preserve">agreed </w:t>
      </w:r>
      <w:r w:rsidR="00B16461">
        <w:rPr>
          <w:lang w:eastAsia="zh-CN"/>
        </w:rPr>
        <w:t>multiplexing</w:t>
      </w:r>
      <w:r w:rsidR="003702C6">
        <w:rPr>
          <w:lang w:eastAsia="zh-CN"/>
        </w:rPr>
        <w:t xml:space="preserve"> option 1A (</w:t>
      </w:r>
      <w:r w:rsidR="00E9500F">
        <w:rPr>
          <w:lang w:eastAsia="zh-CN"/>
        </w:rPr>
        <w:t xml:space="preserve">i.e. </w:t>
      </w:r>
      <w:r w:rsidR="003702C6" w:rsidRPr="00E9500F">
        <w:rPr>
          <w:lang w:eastAsia="zh-CN"/>
        </w:rPr>
        <w:t>multiplexing PSCCH and the associated PSSCH in non-overlapping time resources and the same length of freq</w:t>
      </w:r>
      <w:r w:rsidR="003702C6" w:rsidRPr="00E9500F">
        <w:rPr>
          <w:lang w:eastAsia="zh-CN"/>
        </w:rPr>
        <w:lastRenderedPageBreak/>
        <w:t>uency resources</w:t>
      </w:r>
      <w:r w:rsidR="003702C6">
        <w:rPr>
          <w:lang w:eastAsia="zh-CN"/>
        </w:rPr>
        <w:t>)</w:t>
      </w:r>
      <w:r w:rsidR="008820BD">
        <w:rPr>
          <w:lang w:eastAsia="zh-CN"/>
        </w:rPr>
        <w:t xml:space="preserve">. </w:t>
      </w:r>
      <w:r w:rsidR="00A44B7F">
        <w:rPr>
          <w:lang w:eastAsia="zh-CN"/>
        </w:rPr>
        <w:t>In this</w:t>
      </w:r>
      <w:r w:rsidR="008820BD">
        <w:rPr>
          <w:lang w:eastAsia="zh-CN"/>
        </w:rPr>
        <w:t xml:space="preserve"> scheme, </w:t>
      </w:r>
      <w:r w:rsidR="008A4072">
        <w:rPr>
          <w:lang w:eastAsia="zh-CN"/>
        </w:rPr>
        <w:t xml:space="preserve">UE should be able to </w:t>
      </w:r>
      <w:r w:rsidR="00DE5E1F" w:rsidRPr="00DE5E1F">
        <w:rPr>
          <w:lang w:eastAsia="zh-CN"/>
        </w:rPr>
        <w:t>repeatedly</w:t>
      </w:r>
      <w:r w:rsidR="00DE5E1F">
        <w:rPr>
          <w:lang w:eastAsia="zh-CN"/>
        </w:rPr>
        <w:t xml:space="preserve"> </w:t>
      </w:r>
      <w:r w:rsidR="008A4072">
        <w:rPr>
          <w:lang w:eastAsia="zh-CN"/>
        </w:rPr>
        <w:t xml:space="preserve">transmit the same traffic </w:t>
      </w:r>
      <w:r w:rsidR="00DE5E1F">
        <w:rPr>
          <w:lang w:eastAsia="zh-CN"/>
        </w:rPr>
        <w:t xml:space="preserve">over the </w:t>
      </w:r>
      <w:r w:rsidR="00760EEB">
        <w:rPr>
          <w:lang w:eastAsia="zh-CN"/>
        </w:rPr>
        <w:t>PSSCHs</w:t>
      </w:r>
      <w:r w:rsidR="006E56C5">
        <w:rPr>
          <w:lang w:eastAsia="zh-CN"/>
        </w:rPr>
        <w:t xml:space="preserve"> with different beams</w:t>
      </w:r>
      <w:r w:rsidR="00760EEB">
        <w:rPr>
          <w:lang w:eastAsia="zh-CN"/>
        </w:rPr>
        <w:t xml:space="preserve"> </w:t>
      </w:r>
      <w:r w:rsidR="006E56C5">
        <w:rPr>
          <w:lang w:eastAsia="zh-CN"/>
        </w:rPr>
        <w:t>allocated in</w:t>
      </w:r>
      <w:r w:rsidR="00760EEB">
        <w:rPr>
          <w:lang w:eastAsia="zh-CN"/>
        </w:rPr>
        <w:t xml:space="preserve"> </w:t>
      </w:r>
      <w:r w:rsidR="00DE5E1F">
        <w:rPr>
          <w:lang w:eastAsia="zh-CN"/>
        </w:rPr>
        <w:t>consecutive or nonconsecutive slots</w:t>
      </w:r>
      <w:r w:rsidR="00760EEB">
        <w:rPr>
          <w:lang w:eastAsia="zh-CN"/>
        </w:rPr>
        <w:t xml:space="preserve">. In this case, </w:t>
      </w:r>
      <w:r w:rsidR="005067D7">
        <w:rPr>
          <w:lang w:eastAsia="zh-CN"/>
        </w:rPr>
        <w:t xml:space="preserve">the </w:t>
      </w:r>
      <w:r w:rsidR="00760EEB">
        <w:rPr>
          <w:lang w:eastAsia="zh-CN"/>
        </w:rPr>
        <w:t>PSSCHs</w:t>
      </w:r>
      <w:r w:rsidR="005067D7">
        <w:rPr>
          <w:lang w:eastAsia="zh-CN"/>
        </w:rPr>
        <w:t xml:space="preserve"> can be either scheduled by one PSCCH, or independently scheduled by corresponding PSCCHs. </w:t>
      </w:r>
      <w:r w:rsidR="0092595C">
        <w:rPr>
          <w:lang w:eastAsia="zh-CN"/>
        </w:rPr>
        <w:t>In addition, t</w:t>
      </w:r>
      <w:r w:rsidR="00015CA1" w:rsidRPr="00015CA1">
        <w:rPr>
          <w:lang w:eastAsia="zh-CN"/>
        </w:rPr>
        <w:t xml:space="preserve">he </w:t>
      </w:r>
      <w:proofErr w:type="spellStart"/>
      <w:r w:rsidR="00760EEB">
        <w:rPr>
          <w:lang w:eastAsia="zh-CN"/>
        </w:rPr>
        <w:t>gNB</w:t>
      </w:r>
      <w:proofErr w:type="spellEnd"/>
      <w:r w:rsidR="00015CA1" w:rsidRPr="00015CA1">
        <w:rPr>
          <w:lang w:eastAsia="zh-CN"/>
        </w:rPr>
        <w:t xml:space="preserve"> may </w:t>
      </w:r>
      <w:r w:rsidR="007364F1">
        <w:rPr>
          <w:lang w:eastAsia="zh-CN"/>
        </w:rPr>
        <w:t xml:space="preserve">confine </w:t>
      </w:r>
      <w:r w:rsidR="00015CA1" w:rsidRPr="00015CA1">
        <w:rPr>
          <w:lang w:eastAsia="zh-CN"/>
        </w:rPr>
        <w:t>the maximum number of transmission beams</w:t>
      </w:r>
      <w:r w:rsidR="007364F1">
        <w:rPr>
          <w:lang w:eastAsia="zh-CN"/>
        </w:rPr>
        <w:t xml:space="preserve"> used by a UE</w:t>
      </w:r>
      <w:r w:rsidR="00AB7380">
        <w:rPr>
          <w:lang w:eastAsia="zh-CN"/>
        </w:rPr>
        <w:t xml:space="preserve"> through higher layer signaling, which </w:t>
      </w:r>
      <w:r w:rsidR="002E2CF6">
        <w:rPr>
          <w:lang w:eastAsia="zh-CN"/>
        </w:rPr>
        <w:t>prevents</w:t>
      </w:r>
      <w:r w:rsidR="00AB7380" w:rsidRPr="00AB7380">
        <w:rPr>
          <w:lang w:eastAsia="zh-CN"/>
        </w:rPr>
        <w:t xml:space="preserve"> UE </w:t>
      </w:r>
      <w:r w:rsidR="002E2CF6">
        <w:rPr>
          <w:lang w:eastAsia="zh-CN"/>
        </w:rPr>
        <w:t>from</w:t>
      </w:r>
      <w:r w:rsidR="00AB7380" w:rsidRPr="00AB7380">
        <w:rPr>
          <w:lang w:eastAsia="zh-CN"/>
        </w:rPr>
        <w:t xml:space="preserve"> </w:t>
      </w:r>
      <w:r w:rsidR="002E2CF6">
        <w:rPr>
          <w:lang w:eastAsia="zh-CN"/>
        </w:rPr>
        <w:t xml:space="preserve">the </w:t>
      </w:r>
      <w:r w:rsidR="00AB7380" w:rsidRPr="00AB7380">
        <w:rPr>
          <w:lang w:eastAsia="zh-CN"/>
        </w:rPr>
        <w:t>exc</w:t>
      </w:r>
      <w:r w:rsidR="00AB7380">
        <w:rPr>
          <w:lang w:eastAsia="zh-CN"/>
        </w:rPr>
        <w:t xml:space="preserve">essive repetitive transmissions of the </w:t>
      </w:r>
      <w:r w:rsidR="00015CA1" w:rsidRPr="00015CA1">
        <w:rPr>
          <w:lang w:eastAsia="zh-CN"/>
        </w:rPr>
        <w:t>same data over different beams.</w:t>
      </w:r>
      <w:r w:rsidR="00075E97">
        <w:rPr>
          <w:lang w:eastAsia="zh-CN"/>
        </w:rPr>
        <w:t xml:space="preserve"> </w:t>
      </w:r>
      <w:r w:rsidR="00A866C8">
        <w:rPr>
          <w:lang w:eastAsia="zh-CN"/>
        </w:rPr>
        <w:t>Furthermore</w:t>
      </w:r>
      <w:r w:rsidR="00E35A36">
        <w:rPr>
          <w:lang w:eastAsia="zh-CN"/>
        </w:rPr>
        <w:t>, t</w:t>
      </w:r>
      <w:r w:rsidR="00E35A36" w:rsidRPr="00E35A36">
        <w:rPr>
          <w:lang w:eastAsia="zh-CN"/>
        </w:rPr>
        <w:t>he method of limiting the maximum number of transmission beams can be applied differently according to the V2X traffic type</w:t>
      </w:r>
      <w:r w:rsidR="00075E97" w:rsidRPr="00075E97">
        <w:rPr>
          <w:lang w:eastAsia="zh-CN"/>
        </w:rPr>
        <w:t>. For example, in the case of broadcast</w:t>
      </w:r>
      <w:r w:rsidR="0054020C">
        <w:rPr>
          <w:lang w:eastAsia="zh-CN"/>
        </w:rPr>
        <w:t>/</w:t>
      </w:r>
      <w:proofErr w:type="spellStart"/>
      <w:r w:rsidR="0054020C">
        <w:rPr>
          <w:lang w:eastAsia="zh-CN"/>
        </w:rPr>
        <w:t>groucast</w:t>
      </w:r>
      <w:proofErr w:type="spellEnd"/>
      <w:r w:rsidR="00075E97" w:rsidRPr="00075E97">
        <w:rPr>
          <w:lang w:eastAsia="zh-CN"/>
        </w:rPr>
        <w:t xml:space="preserve"> traffic, it </w:t>
      </w:r>
      <w:r w:rsidR="003633B0">
        <w:rPr>
          <w:lang w:eastAsia="zh-CN"/>
        </w:rPr>
        <w:t xml:space="preserve">may need to </w:t>
      </w:r>
      <w:r w:rsidR="00075E97" w:rsidRPr="00075E97">
        <w:rPr>
          <w:lang w:eastAsia="zh-CN"/>
        </w:rPr>
        <w:t xml:space="preserve">support a large number of beams, </w:t>
      </w:r>
      <w:r w:rsidR="00597EB9">
        <w:rPr>
          <w:lang w:eastAsia="zh-CN"/>
        </w:rPr>
        <w:t>but</w:t>
      </w:r>
      <w:r w:rsidR="00075E97" w:rsidRPr="00075E97">
        <w:rPr>
          <w:lang w:eastAsia="zh-CN"/>
        </w:rPr>
        <w:t xml:space="preserve"> in the case of unicast traffic, only</w:t>
      </w:r>
      <w:r w:rsidR="00752627">
        <w:rPr>
          <w:lang w:eastAsia="zh-CN"/>
        </w:rPr>
        <w:t xml:space="preserve"> a small number of transmit beams </w:t>
      </w:r>
      <w:r w:rsidR="00075E97" w:rsidRPr="00075E97">
        <w:rPr>
          <w:lang w:eastAsia="zh-CN"/>
        </w:rPr>
        <w:t xml:space="preserve">in the direction of the target </w:t>
      </w:r>
      <w:r w:rsidR="00B531F9">
        <w:rPr>
          <w:lang w:eastAsia="zh-CN"/>
        </w:rPr>
        <w:t>UE</w:t>
      </w:r>
      <w:r w:rsidR="00752627">
        <w:rPr>
          <w:lang w:eastAsia="zh-CN"/>
        </w:rPr>
        <w:t xml:space="preserve"> </w:t>
      </w:r>
      <w:r w:rsidR="00B82C7E">
        <w:rPr>
          <w:lang w:eastAsia="zh-CN"/>
        </w:rPr>
        <w:t>may be</w:t>
      </w:r>
      <w:r w:rsidR="00752627">
        <w:rPr>
          <w:lang w:eastAsia="zh-CN"/>
        </w:rPr>
        <w:t xml:space="preserve"> required</w:t>
      </w:r>
      <w:r w:rsidR="007503F8">
        <w:rPr>
          <w:lang w:eastAsia="zh-CN"/>
        </w:rPr>
        <w:t>.</w:t>
      </w:r>
    </w:p>
    <w:p w14:paraId="1202860B" w14:textId="414E4F18" w:rsidR="004648E7" w:rsidRDefault="004648E7" w:rsidP="004648E7">
      <w:pPr>
        <w:spacing w:after="120"/>
      </w:pPr>
      <w:r>
        <w:rPr>
          <w:b/>
          <w:i/>
          <w:u w:val="single"/>
        </w:rPr>
        <w:t xml:space="preserve">Proposal </w:t>
      </w:r>
      <w:r w:rsidR="00746441">
        <w:rPr>
          <w:b/>
          <w:i/>
          <w:u w:val="single"/>
        </w:rPr>
        <w:t>3</w:t>
      </w:r>
      <w:r w:rsidRPr="00D04F90">
        <w:rPr>
          <w:b/>
          <w:i/>
          <w:u w:val="single"/>
        </w:rPr>
        <w:t>:</w:t>
      </w:r>
      <w:r>
        <w:t xml:space="preserve"> </w:t>
      </w:r>
      <w:r w:rsidR="0092595C" w:rsidRPr="0092595C">
        <w:t>PSSCHs</w:t>
      </w:r>
      <w:r w:rsidR="0092595C">
        <w:t xml:space="preserve"> with different beams</w:t>
      </w:r>
      <w:r w:rsidR="0092595C" w:rsidRPr="0092595C">
        <w:t xml:space="preserve"> can be either scheduled by one PSCCH, or independently scheduled by corresponding PSCCHs</w:t>
      </w:r>
      <w:r w:rsidR="00D94953">
        <w:t>.</w:t>
      </w:r>
    </w:p>
    <w:p w14:paraId="72B86BE7" w14:textId="2CA65EC9" w:rsidR="00760EEB" w:rsidRDefault="00760EEB" w:rsidP="00760EEB">
      <w:pPr>
        <w:spacing w:after="120"/>
      </w:pPr>
      <w:r>
        <w:rPr>
          <w:b/>
          <w:i/>
          <w:u w:val="single"/>
        </w:rPr>
        <w:t xml:space="preserve">Proposal </w:t>
      </w:r>
      <w:r w:rsidR="00746441">
        <w:rPr>
          <w:b/>
          <w:i/>
          <w:u w:val="single"/>
        </w:rPr>
        <w:t>4</w:t>
      </w:r>
      <w:r w:rsidRPr="00D04F90">
        <w:rPr>
          <w:b/>
          <w:i/>
          <w:u w:val="single"/>
        </w:rPr>
        <w:t>:</w:t>
      </w:r>
      <w:r>
        <w:t xml:space="preserve"> </w:t>
      </w:r>
      <w:proofErr w:type="spellStart"/>
      <w:r w:rsidRPr="00760EEB">
        <w:t>gNB</w:t>
      </w:r>
      <w:proofErr w:type="spellEnd"/>
      <w:r w:rsidRPr="00760EEB">
        <w:t xml:space="preserve"> may confine the maximum number of transmission beams</w:t>
      </w:r>
      <w:r>
        <w:t xml:space="preserve"> </w:t>
      </w:r>
      <w:r>
        <w:rPr>
          <w:lang w:eastAsia="zh-CN"/>
        </w:rPr>
        <w:t>used by a UE</w:t>
      </w:r>
      <w:r w:rsidR="00AC1958">
        <w:rPr>
          <w:lang w:eastAsia="zh-CN"/>
        </w:rPr>
        <w:t xml:space="preserve">, which may be applied </w:t>
      </w:r>
      <w:r w:rsidR="00AC1958" w:rsidRPr="00AC1958">
        <w:rPr>
          <w:lang w:eastAsia="zh-CN"/>
        </w:rPr>
        <w:t>differently according to the V2X traffic type</w:t>
      </w:r>
      <w:r w:rsidR="00AC1958">
        <w:rPr>
          <w:lang w:eastAsia="zh-CN"/>
        </w:rPr>
        <w:t>.</w:t>
      </w:r>
    </w:p>
    <w:p w14:paraId="3D231DD8" w14:textId="2A8FBCE1" w:rsidR="00690F9F" w:rsidRPr="002D71A1" w:rsidRDefault="00690F9F" w:rsidP="00DF3A55">
      <w:pPr>
        <w:spacing w:after="120"/>
      </w:pPr>
    </w:p>
    <w:p w14:paraId="60ACA475" w14:textId="5E69373A" w:rsidR="00B34AC5" w:rsidRDefault="0092595C" w:rsidP="00613032">
      <w:pPr>
        <w:spacing w:after="120"/>
      </w:pPr>
      <w:r>
        <w:t xml:space="preserve">If a UE sequentially transmit data over different beams </w:t>
      </w:r>
      <w:r w:rsidR="00C04E5C">
        <w:t>by</w:t>
      </w:r>
      <w:r>
        <w:t xml:space="preserve"> </w:t>
      </w:r>
      <w:r w:rsidR="00690F9F" w:rsidRPr="00B34AC5">
        <w:t>chang</w:t>
      </w:r>
      <w:r w:rsidR="00C04E5C">
        <w:t>ing</w:t>
      </w:r>
      <w:r w:rsidR="00690F9F" w:rsidRPr="00B34AC5">
        <w:t xml:space="preserve"> </w:t>
      </w:r>
      <w:r>
        <w:t>the</w:t>
      </w:r>
      <w:r w:rsidR="00690F9F" w:rsidRPr="00B34AC5">
        <w:t xml:space="preserve"> beam</w:t>
      </w:r>
      <w:r w:rsidR="00ED7A5C" w:rsidRPr="00B34AC5">
        <w:t>s</w:t>
      </w:r>
      <w:r w:rsidR="00690F9F" w:rsidRPr="00B34AC5">
        <w:t xml:space="preserve"> on a slot basis, </w:t>
      </w:r>
      <w:r w:rsidR="00ED7A5C" w:rsidRPr="00B34AC5">
        <w:t>several</w:t>
      </w:r>
      <w:r w:rsidR="00690F9F" w:rsidRPr="00B34AC5">
        <w:t xml:space="preserve"> slots</w:t>
      </w:r>
      <w:r w:rsidR="00ED7A5C" w:rsidRPr="00B34AC5">
        <w:t xml:space="preserve"> </w:t>
      </w:r>
      <w:r w:rsidR="000F3963">
        <w:t>(</w:t>
      </w:r>
      <w:r w:rsidR="00ED7A5C" w:rsidRPr="00B34AC5">
        <w:t xml:space="preserve">at least </w:t>
      </w:r>
      <w:r w:rsidR="00D20572" w:rsidRPr="00B34AC5">
        <w:t>t</w:t>
      </w:r>
      <w:r w:rsidR="00ED7A5C" w:rsidRPr="00B34AC5">
        <w:t>he number of beams set for the UE to transmit</w:t>
      </w:r>
      <w:r w:rsidR="000F3963">
        <w:t>)</w:t>
      </w:r>
      <w:r w:rsidR="00690F9F" w:rsidRPr="00B34AC5">
        <w:t xml:space="preserve"> are required to transmit one data. Therefore, </w:t>
      </w:r>
      <w:r w:rsidR="003044E2">
        <w:t>for V2X messages</w:t>
      </w:r>
      <w:r w:rsidR="00B978CB">
        <w:t xml:space="preserve"> requiring low latency, </w:t>
      </w:r>
      <w:r w:rsidR="00690F9F" w:rsidRPr="00B34AC5">
        <w:t xml:space="preserve">it is necessary to </w:t>
      </w:r>
      <w:r w:rsidR="00B03406">
        <w:t>support</w:t>
      </w:r>
      <w:r w:rsidR="004F0527">
        <w:t xml:space="preserve"> </w:t>
      </w:r>
      <w:r w:rsidR="00A25955">
        <w:t>FDM, TDM</w:t>
      </w:r>
      <w:r w:rsidR="001A6D05">
        <w:t xml:space="preserve"> and</w:t>
      </w:r>
      <w:r w:rsidR="00A25955">
        <w:t xml:space="preserve"> SDM</w:t>
      </w:r>
      <w:r>
        <w:t xml:space="preserve"> </w:t>
      </w:r>
      <w:r w:rsidR="004F0527">
        <w:t>of</w:t>
      </w:r>
      <w:r w:rsidR="00690F9F" w:rsidRPr="00B34AC5">
        <w:t xml:space="preserve"> the </w:t>
      </w:r>
      <w:r>
        <w:t xml:space="preserve">PSCCHs carrying the same data over </w:t>
      </w:r>
      <w:r w:rsidR="00690F9F" w:rsidRPr="00B34AC5">
        <w:t>different beams</w:t>
      </w:r>
      <w:r w:rsidR="00B03406">
        <w:t xml:space="preserve">. In the case of TDM, </w:t>
      </w:r>
      <w:r w:rsidR="00A25955">
        <w:t>TDM</w:t>
      </w:r>
      <w:r w:rsidR="00690F9F" w:rsidRPr="00B34AC5">
        <w:t xml:space="preserve"> </w:t>
      </w:r>
      <w:r w:rsidR="00194E68">
        <w:t>within</w:t>
      </w:r>
      <w:r w:rsidR="00690F9F" w:rsidRPr="00B34AC5">
        <w:t xml:space="preserve"> a slot</w:t>
      </w:r>
      <w:r w:rsidR="00B03406">
        <w:t xml:space="preserve"> needs to be supported</w:t>
      </w:r>
      <w:r w:rsidR="00690F9F" w:rsidRPr="00B34AC5">
        <w:t xml:space="preserve"> in order to </w:t>
      </w:r>
      <w:r w:rsidR="00AA0F69" w:rsidRPr="00B34AC5">
        <w:t xml:space="preserve">rapidly </w:t>
      </w:r>
      <w:r w:rsidR="00690F9F" w:rsidRPr="00B34AC5">
        <w:t xml:space="preserve">transmit </w:t>
      </w:r>
      <w:r w:rsidR="004F0527">
        <w:t>the</w:t>
      </w:r>
      <w:r w:rsidR="00690F9F" w:rsidRPr="00B34AC5">
        <w:t xml:space="preserve"> data </w:t>
      </w:r>
      <w:r w:rsidR="00AA0F69" w:rsidRPr="00B34AC5">
        <w:t xml:space="preserve">through different </w:t>
      </w:r>
      <w:r w:rsidR="00690F9F" w:rsidRPr="00B34AC5">
        <w:t>beams</w:t>
      </w:r>
      <w:r w:rsidR="00A25955">
        <w:t xml:space="preserve">. </w:t>
      </w:r>
      <w:r w:rsidR="00BA1D78">
        <w:rPr>
          <w:color w:val="000000" w:themeColor="text1"/>
        </w:rPr>
        <w:t xml:space="preserve">In the case of SDM, </w:t>
      </w:r>
      <w:r w:rsidR="00C04E5C">
        <w:t>s</w:t>
      </w:r>
      <w:r w:rsidR="00BA1D78" w:rsidRPr="00CC604B">
        <w:rPr>
          <w:color w:val="000000" w:themeColor="text1"/>
        </w:rPr>
        <w:t xml:space="preserve">imultaneous transmission of multiple beams </w:t>
      </w:r>
      <w:r w:rsidR="00BA1D78">
        <w:rPr>
          <w:color w:val="000000" w:themeColor="text1"/>
        </w:rPr>
        <w:t xml:space="preserve">in </w:t>
      </w:r>
      <w:r w:rsidR="00C87402">
        <w:rPr>
          <w:color w:val="000000" w:themeColor="text1"/>
        </w:rPr>
        <w:t>the same frequency and time resources</w:t>
      </w:r>
      <w:r w:rsidR="00BA1D78" w:rsidRPr="00CC604B">
        <w:rPr>
          <w:color w:val="000000" w:themeColor="text1"/>
        </w:rPr>
        <w:t xml:space="preserve"> may be supported depending on </w:t>
      </w:r>
      <w:r w:rsidR="00BA1D78">
        <w:rPr>
          <w:rFonts w:hint="eastAsia"/>
          <w:color w:val="000000" w:themeColor="text1"/>
        </w:rPr>
        <w:t>t</w:t>
      </w:r>
      <w:r w:rsidR="00BA1D78">
        <w:rPr>
          <w:color w:val="000000" w:themeColor="text1"/>
        </w:rPr>
        <w:t xml:space="preserve">he support of </w:t>
      </w:r>
      <w:r w:rsidR="00BA1D78" w:rsidRPr="00070C6B">
        <w:rPr>
          <w:color w:val="000000" w:themeColor="text1"/>
        </w:rPr>
        <w:t xml:space="preserve">simultaneous </w:t>
      </w:r>
      <w:r w:rsidR="00BA1D78">
        <w:rPr>
          <w:color w:val="000000" w:themeColor="text1"/>
        </w:rPr>
        <w:t>multi-</w:t>
      </w:r>
      <w:r w:rsidR="00BA1D78" w:rsidRPr="00070C6B">
        <w:rPr>
          <w:color w:val="000000" w:themeColor="text1"/>
        </w:rPr>
        <w:t>beam transmission</w:t>
      </w:r>
      <w:r w:rsidR="00BA1D78">
        <w:rPr>
          <w:color w:val="000000" w:themeColor="text1"/>
        </w:rPr>
        <w:t xml:space="preserve"> in a future</w:t>
      </w:r>
      <w:r w:rsidR="00BA1D78" w:rsidRPr="00CC604B">
        <w:rPr>
          <w:color w:val="000000" w:themeColor="text1"/>
        </w:rPr>
        <w:t xml:space="preserve"> NR release</w:t>
      </w:r>
      <w:r w:rsidR="00BA1D78">
        <w:rPr>
          <w:color w:val="000000" w:themeColor="text1"/>
        </w:rPr>
        <w:t xml:space="preserve">. </w:t>
      </w:r>
      <w:r w:rsidR="00A25955">
        <w:t>A</w:t>
      </w:r>
      <w:r w:rsidR="0019501F" w:rsidRPr="00B34AC5">
        <w:t>s i</w:t>
      </w:r>
      <w:bookmarkStart w:id="5" w:name="_GoBack"/>
      <w:bookmarkEnd w:id="5"/>
      <w:r w:rsidR="0019501F" w:rsidRPr="00B34AC5">
        <w:t xml:space="preserve">llustrated in </w:t>
      </w:r>
      <w:r w:rsidR="0019501F" w:rsidRPr="00B34AC5">
        <w:rPr>
          <w:lang w:eastAsia="zh-CN"/>
        </w:rPr>
        <w:fldChar w:fldCharType="begin"/>
      </w:r>
      <w:r w:rsidR="0019501F" w:rsidRPr="00B34AC5">
        <w:rPr>
          <w:lang w:eastAsia="zh-CN"/>
        </w:rPr>
        <w:instrText xml:space="preserve"> REF _Ref521610668 \h </w:instrText>
      </w:r>
      <w:r w:rsidR="0019501F" w:rsidRPr="00B34AC5">
        <w:rPr>
          <w:lang w:eastAsia="zh-CN"/>
        </w:rPr>
      </w:r>
      <w:r w:rsidR="0019501F" w:rsidRPr="00B34AC5">
        <w:rPr>
          <w:lang w:eastAsia="zh-CN"/>
        </w:rPr>
        <w:fldChar w:fldCharType="separate"/>
      </w:r>
      <w:r w:rsidR="001940E3">
        <w:t xml:space="preserve">Figure </w:t>
      </w:r>
      <w:r w:rsidR="001940E3">
        <w:rPr>
          <w:noProof/>
        </w:rPr>
        <w:t>2</w:t>
      </w:r>
      <w:r w:rsidR="0019501F" w:rsidRPr="00B34AC5">
        <w:rPr>
          <w:lang w:eastAsia="zh-CN"/>
        </w:rPr>
        <w:fldChar w:fldCharType="end"/>
      </w:r>
      <w:r w:rsidR="00690F9F" w:rsidRPr="00B34AC5">
        <w:t>.</w:t>
      </w:r>
      <w:r w:rsidR="00AA0F69" w:rsidRPr="00B34AC5">
        <w:t xml:space="preserve"> </w:t>
      </w:r>
      <w:r w:rsidR="00C149BA" w:rsidRPr="00B34AC5">
        <w:t>PS</w:t>
      </w:r>
      <w:r w:rsidR="00A25955">
        <w:t>C</w:t>
      </w:r>
      <w:r w:rsidR="00C149BA" w:rsidRPr="00B34AC5">
        <w:t>CH</w:t>
      </w:r>
      <w:r w:rsidR="00A25955">
        <w:t>s</w:t>
      </w:r>
      <w:r w:rsidR="00C149BA" w:rsidRPr="00B34AC5">
        <w:t xml:space="preserve"> and the </w:t>
      </w:r>
      <w:r w:rsidR="00A25955">
        <w:t xml:space="preserve">associated </w:t>
      </w:r>
      <w:r w:rsidR="00C149BA" w:rsidRPr="00B34AC5">
        <w:t>PS</w:t>
      </w:r>
      <w:r w:rsidR="00A25955">
        <w:t>S</w:t>
      </w:r>
      <w:r w:rsidR="00C149BA" w:rsidRPr="00B34AC5">
        <w:t>CH</w:t>
      </w:r>
      <w:r w:rsidR="00A25955">
        <w:t>s</w:t>
      </w:r>
      <w:r w:rsidR="00C149BA">
        <w:t xml:space="preserve"> with different beams</w:t>
      </w:r>
      <w:r w:rsidR="00C149BA" w:rsidRPr="00B34AC5">
        <w:t xml:space="preserve"> </w:t>
      </w:r>
      <w:r w:rsidR="00B34AC5" w:rsidRPr="00B34AC5">
        <w:t>are transmitted in the same slot</w:t>
      </w:r>
      <w:r w:rsidR="00200297">
        <w:t>.</w:t>
      </w:r>
      <w:r w:rsidR="00947492" w:rsidRPr="00B34AC5">
        <w:t xml:space="preserve"> </w:t>
      </w:r>
      <w:r w:rsidR="0062349D" w:rsidRPr="00B34AC5">
        <w:rPr>
          <w:lang w:eastAsia="zh-CN"/>
        </w:rPr>
        <w:fldChar w:fldCharType="begin"/>
      </w:r>
      <w:r w:rsidR="0062349D" w:rsidRPr="00B34AC5">
        <w:rPr>
          <w:lang w:eastAsia="zh-CN"/>
        </w:rPr>
        <w:instrText xml:space="preserve"> REF _Ref521610668 \h </w:instrText>
      </w:r>
      <w:r w:rsidR="0062349D" w:rsidRPr="00B34AC5">
        <w:rPr>
          <w:lang w:eastAsia="zh-CN"/>
        </w:rPr>
      </w:r>
      <w:r w:rsidR="0062349D" w:rsidRPr="00B34AC5">
        <w:rPr>
          <w:lang w:eastAsia="zh-CN"/>
        </w:rPr>
        <w:fldChar w:fldCharType="separate"/>
      </w:r>
      <w:r w:rsidR="001940E3">
        <w:t xml:space="preserve">Figure </w:t>
      </w:r>
      <w:r w:rsidR="001940E3">
        <w:rPr>
          <w:noProof/>
        </w:rPr>
        <w:t>2</w:t>
      </w:r>
      <w:r w:rsidR="0062349D" w:rsidRPr="00B34AC5">
        <w:rPr>
          <w:lang w:eastAsia="zh-CN"/>
        </w:rPr>
        <w:fldChar w:fldCharType="end"/>
      </w:r>
      <w:r w:rsidR="00A81815" w:rsidRPr="00B34AC5">
        <w:t xml:space="preserve"> </w:t>
      </w:r>
      <w:r w:rsidR="00A25955">
        <w:t xml:space="preserve">also </w:t>
      </w:r>
      <w:r w:rsidR="00A81815" w:rsidRPr="00B34AC5">
        <w:t xml:space="preserve">shows an example how a UE with three available beams transmit a data. The UE </w:t>
      </w:r>
      <w:r w:rsidR="00BA1D78">
        <w:t>can be</w:t>
      </w:r>
      <w:r w:rsidR="00A81815" w:rsidRPr="00B34AC5">
        <w:t xml:space="preserve"> configured to transmit one data through three different beams </w:t>
      </w:r>
      <w:r w:rsidR="00BA1D78">
        <w:t>within a slot, but</w:t>
      </w:r>
      <w:r w:rsidR="00A81815" w:rsidRPr="00B34AC5">
        <w:t xml:space="preserve"> </w:t>
      </w:r>
      <w:r w:rsidR="00BA1D78">
        <w:t xml:space="preserve">can be </w:t>
      </w:r>
      <w:r w:rsidR="00A81815" w:rsidRPr="00B34AC5">
        <w:t xml:space="preserve">also configured to transmit three beams over two consecutive slots. </w:t>
      </w:r>
      <w:r w:rsidR="00BA1D78">
        <w:t xml:space="preserve">In this case, by performing the sensing on a beam basis, </w:t>
      </w:r>
      <w:r w:rsidR="00B50FAD">
        <w:t>UE</w:t>
      </w:r>
      <w:r w:rsidR="007D6E98">
        <w:t xml:space="preserve"> </w:t>
      </w:r>
      <w:r w:rsidR="00BA1D78">
        <w:t>should</w:t>
      </w:r>
      <w:r w:rsidR="00B50FAD">
        <w:t xml:space="preserve"> </w:t>
      </w:r>
      <w:r w:rsidR="007D6E98">
        <w:t xml:space="preserve">have a list of </w:t>
      </w:r>
      <w:r w:rsidR="00264651" w:rsidRPr="00264651">
        <w:t xml:space="preserve">candidate </w:t>
      </w:r>
      <w:r w:rsidR="004C39C6">
        <w:t>resources (</w:t>
      </w:r>
      <w:r w:rsidR="00BA1D78">
        <w:t>a set of sub-channels</w:t>
      </w:r>
      <w:r w:rsidR="004C39C6">
        <w:t>)</w:t>
      </w:r>
      <w:r w:rsidR="00E56416">
        <w:t xml:space="preserve"> </w:t>
      </w:r>
      <w:r w:rsidR="007D6E98">
        <w:t>for each beam with respect to</w:t>
      </w:r>
      <w:r w:rsidR="00E56416">
        <w:t xml:space="preserve"> resource pool that </w:t>
      </w:r>
      <w:r w:rsidR="007D6E98">
        <w:t xml:space="preserve">is </w:t>
      </w:r>
      <w:r w:rsidR="00E56416">
        <w:t>configured by network or preconfigured</w:t>
      </w:r>
      <w:r w:rsidR="00FA6632">
        <w:t>.</w:t>
      </w:r>
    </w:p>
    <w:p w14:paraId="5BF7EFF5" w14:textId="77777777" w:rsidR="00E6092E" w:rsidRPr="00E6092E" w:rsidRDefault="00E6092E" w:rsidP="00E6092E">
      <w:pPr>
        <w:spacing w:after="120"/>
        <w:rPr>
          <w:color w:val="000000" w:themeColor="text1"/>
        </w:rPr>
      </w:pPr>
    </w:p>
    <w:p w14:paraId="25A7C9A3" w14:textId="71AF4419" w:rsidR="009F72EC" w:rsidRDefault="007C773C" w:rsidP="009F72EC">
      <w:pPr>
        <w:spacing w:after="120"/>
        <w:rPr>
          <w:color w:val="000000" w:themeColor="text1"/>
        </w:rPr>
      </w:pPr>
      <w:r>
        <w:rPr>
          <w:b/>
          <w:i/>
          <w:u w:val="single"/>
        </w:rPr>
        <w:t xml:space="preserve">Proposal </w:t>
      </w:r>
      <w:r w:rsidR="00746441">
        <w:rPr>
          <w:b/>
          <w:i/>
          <w:u w:val="single"/>
        </w:rPr>
        <w:t>5</w:t>
      </w:r>
      <w:r w:rsidR="009F72EC" w:rsidRPr="00D04F90">
        <w:rPr>
          <w:b/>
          <w:i/>
          <w:u w:val="single"/>
        </w:rPr>
        <w:t>:</w:t>
      </w:r>
      <w:r w:rsidR="009F72EC">
        <w:t xml:space="preserve"> </w:t>
      </w:r>
      <w:r w:rsidR="00CE5747">
        <w:t>W</w:t>
      </w:r>
      <w:r w:rsidR="00CE5747" w:rsidRPr="00B34AC5">
        <w:t xml:space="preserve">e propose </w:t>
      </w:r>
      <w:r w:rsidR="00E6092E">
        <w:t xml:space="preserve">supporting TDM, FDM, SDM of </w:t>
      </w:r>
      <w:r w:rsidR="00CE5747" w:rsidRPr="00B34AC5">
        <w:t xml:space="preserve">the </w:t>
      </w:r>
      <w:r w:rsidR="00465D8B">
        <w:rPr>
          <w:lang w:eastAsia="zh-CN"/>
        </w:rPr>
        <w:t>PSCCH</w:t>
      </w:r>
      <w:r w:rsidR="00194E68">
        <w:rPr>
          <w:lang w:eastAsia="zh-CN"/>
        </w:rPr>
        <w:t>(s)</w:t>
      </w:r>
      <w:r w:rsidR="00465D8B">
        <w:rPr>
          <w:lang w:eastAsia="zh-CN"/>
        </w:rPr>
        <w:t xml:space="preserve"> and </w:t>
      </w:r>
      <w:r w:rsidR="00465D8B" w:rsidRPr="00A130F5">
        <w:rPr>
          <w:lang w:eastAsia="zh-CN"/>
        </w:rPr>
        <w:t xml:space="preserve">associated </w:t>
      </w:r>
      <w:r w:rsidR="00690467">
        <w:rPr>
          <w:lang w:eastAsia="zh-CN"/>
        </w:rPr>
        <w:t>PSS</w:t>
      </w:r>
      <w:r w:rsidR="00465D8B">
        <w:rPr>
          <w:lang w:eastAsia="zh-CN"/>
        </w:rPr>
        <w:t>CH</w:t>
      </w:r>
      <w:r w:rsidR="00194E68">
        <w:rPr>
          <w:lang w:eastAsia="zh-CN"/>
        </w:rPr>
        <w:t>s with multiple</w:t>
      </w:r>
      <w:r w:rsidR="00CE5747" w:rsidRPr="00B34AC5">
        <w:t xml:space="preserve"> </w:t>
      </w:r>
      <w:r w:rsidR="00194E68">
        <w:t>beams</w:t>
      </w:r>
      <w:r w:rsidR="007C4D69">
        <w:t>, and the TDM can be can be performed in a symbol level</w:t>
      </w:r>
      <w:r w:rsidR="00CE5747">
        <w:t>.</w:t>
      </w:r>
    </w:p>
    <w:p w14:paraId="22AC9903" w14:textId="52CBA06D" w:rsidR="00A646A9" w:rsidRDefault="00A646A9" w:rsidP="00513A8A">
      <w:pPr>
        <w:spacing w:after="120"/>
        <w:rPr>
          <w:color w:val="0000FF"/>
        </w:rPr>
      </w:pPr>
    </w:p>
    <w:p w14:paraId="498D4FD5" w14:textId="5FE2FC1A" w:rsidR="00A646A9" w:rsidRDefault="00BC16E6" w:rsidP="00A646A9">
      <w:pPr>
        <w:keepNext/>
        <w:spacing w:after="120"/>
        <w:jc w:val="center"/>
      </w:pPr>
      <w:r w:rsidRPr="00BC16E6">
        <w:lastRenderedPageBreak/>
        <w:drawing>
          <wp:inline distT="0" distB="0" distL="0" distR="0" wp14:anchorId="21EE5C85" wp14:editId="07B3F11C">
            <wp:extent cx="5373584" cy="3310384"/>
            <wp:effectExtent l="0" t="0" r="0" b="4445"/>
            <wp:docPr id="6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77738" cy="3312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9C12C" w14:textId="2F39CB41" w:rsidR="00A646A9" w:rsidRDefault="00A646A9" w:rsidP="00A646A9">
      <w:pPr>
        <w:pStyle w:val="a8"/>
        <w:spacing w:after="120"/>
        <w:jc w:val="center"/>
        <w:rPr>
          <w:color w:val="0000FF"/>
        </w:rPr>
      </w:pPr>
      <w:bookmarkStart w:id="6" w:name="_Ref521610668"/>
      <w:r>
        <w:t xml:space="preserve">Figure </w:t>
      </w:r>
      <w:r w:rsidR="00837925">
        <w:rPr>
          <w:noProof/>
        </w:rPr>
        <w:fldChar w:fldCharType="begin"/>
      </w:r>
      <w:r w:rsidR="00837925">
        <w:rPr>
          <w:noProof/>
        </w:rPr>
        <w:instrText xml:space="preserve"> SEQ Figure \* ARABIC </w:instrText>
      </w:r>
      <w:r w:rsidR="00837925">
        <w:rPr>
          <w:noProof/>
        </w:rPr>
        <w:fldChar w:fldCharType="separate"/>
      </w:r>
      <w:r w:rsidR="001940E3">
        <w:rPr>
          <w:noProof/>
        </w:rPr>
        <w:t>2</w:t>
      </w:r>
      <w:r w:rsidR="00837925">
        <w:rPr>
          <w:noProof/>
        </w:rPr>
        <w:fldChar w:fldCharType="end"/>
      </w:r>
      <w:bookmarkEnd w:id="6"/>
      <w:r>
        <w:t xml:space="preserve"> </w:t>
      </w:r>
      <w:r w:rsidRPr="00A646A9">
        <w:t xml:space="preserve">An example of </w:t>
      </w:r>
      <w:r w:rsidR="00746441">
        <w:t xml:space="preserve">multi-beam-based </w:t>
      </w:r>
      <w:r w:rsidR="00EF48D1">
        <w:rPr>
          <w:rFonts w:hint="eastAsia"/>
        </w:rPr>
        <w:t>N</w:t>
      </w:r>
      <w:r w:rsidR="00EF48D1">
        <w:t xml:space="preserve">R </w:t>
      </w:r>
      <w:proofErr w:type="spellStart"/>
      <w:r w:rsidR="00EF48D1">
        <w:t>sidelink</w:t>
      </w:r>
      <w:proofErr w:type="spellEnd"/>
      <w:r w:rsidR="00EF48D1">
        <w:t xml:space="preserve"> transmission</w:t>
      </w:r>
    </w:p>
    <w:p w14:paraId="13BDE588" w14:textId="35E41D67" w:rsidR="00305F29" w:rsidRDefault="00305F29" w:rsidP="00305F29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6A1A9BC2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issues related to </w:t>
      </w:r>
      <w:r w:rsidR="00403576">
        <w:t xml:space="preserve">NR V2X </w:t>
      </w:r>
      <w:proofErr w:type="spellStart"/>
      <w:r w:rsidR="00403576">
        <w:t>sidelink</w:t>
      </w:r>
      <w:proofErr w:type="spellEnd"/>
      <w:r w:rsidR="00403576">
        <w:t xml:space="preserve"> design</w:t>
      </w:r>
      <w:r>
        <w:t>, and made the following observation and proposals.</w:t>
      </w:r>
    </w:p>
    <w:p w14:paraId="04BEB0FF" w14:textId="77777777" w:rsidR="00D94953" w:rsidRDefault="00D94953" w:rsidP="00D94953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very important to taking multi-beam</w:t>
      </w:r>
      <w:r w:rsidRPr="00301FCC">
        <w:t xml:space="preserve"> </w:t>
      </w:r>
      <w:r>
        <w:t xml:space="preserve">operations and the scenarios where V2X UEs configured with different numerologies communicate with each other into consideration for NR V2X </w:t>
      </w:r>
      <w:proofErr w:type="spellStart"/>
      <w:r>
        <w:t>sidelink</w:t>
      </w:r>
      <w:proofErr w:type="spellEnd"/>
      <w:r>
        <w:t xml:space="preserve"> design.</w:t>
      </w:r>
    </w:p>
    <w:p w14:paraId="3286A44B" w14:textId="77777777" w:rsidR="00D94953" w:rsidRDefault="00D94953" w:rsidP="00D94953">
      <w:pPr>
        <w:spacing w:after="120"/>
      </w:pPr>
      <w:r>
        <w:rPr>
          <w:b/>
          <w:i/>
          <w:u w:val="single"/>
        </w:rPr>
        <w:t xml:space="preserve">Proposal </w:t>
      </w:r>
      <w:r w:rsidRPr="00D04F90">
        <w:rPr>
          <w:b/>
          <w:i/>
          <w:u w:val="single"/>
        </w:rPr>
        <w:t>1:</w:t>
      </w:r>
      <w:r>
        <w:t xml:space="preserve"> We propose</w:t>
      </w:r>
      <w:r w:rsidRPr="00F178D2">
        <w:t xml:space="preserve"> </w:t>
      </w:r>
      <w:r>
        <w:t>utilizing</w:t>
      </w:r>
      <w:r w:rsidRPr="00F178D2">
        <w:t xml:space="preserve"> </w:t>
      </w:r>
      <w:r>
        <w:t>both DFT-S-OFDM and CP-OFDM as the</w:t>
      </w:r>
      <w:r w:rsidRPr="00C76C5F">
        <w:t xml:space="preserve"> NR </w:t>
      </w:r>
      <w:proofErr w:type="spellStart"/>
      <w:r w:rsidRPr="00C76C5F">
        <w:t>sidelink</w:t>
      </w:r>
      <w:proofErr w:type="spellEnd"/>
      <w:r>
        <w:t xml:space="preserve"> waveform and applying</w:t>
      </w:r>
      <w:r w:rsidRPr="00643F81">
        <w:t xml:space="preserve"> a common </w:t>
      </w:r>
      <w:proofErr w:type="spellStart"/>
      <w:r w:rsidRPr="00643F81">
        <w:t>sidelink</w:t>
      </w:r>
      <w:proofErr w:type="spellEnd"/>
      <w:r w:rsidRPr="00643F81">
        <w:t xml:space="preserve"> design </w:t>
      </w:r>
      <w:r>
        <w:t>to</w:t>
      </w:r>
      <w:r w:rsidRPr="00643F81">
        <w:t xml:space="preserve"> </w:t>
      </w:r>
      <w:r>
        <w:t>both waveforms.</w:t>
      </w:r>
    </w:p>
    <w:p w14:paraId="51D543A2" w14:textId="77777777" w:rsidR="00E524C6" w:rsidRDefault="00E524C6" w:rsidP="00E524C6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>
        <w:t xml:space="preserve"> We propose supporting s</w:t>
      </w:r>
      <w:r w:rsidRPr="00746441">
        <w:t xml:space="preserve">ub-channel-based resource pool for NR-V2X </w:t>
      </w:r>
      <w:proofErr w:type="spellStart"/>
      <w:r w:rsidRPr="00746441">
        <w:t>sidelink</w:t>
      </w:r>
      <w:proofErr w:type="spellEnd"/>
      <w:r>
        <w:t xml:space="preserve"> transmission.</w:t>
      </w:r>
    </w:p>
    <w:p w14:paraId="0D66BE85" w14:textId="77777777" w:rsidR="00D94953" w:rsidRDefault="00D94953" w:rsidP="00D94953">
      <w:pPr>
        <w:spacing w:after="120"/>
      </w:pPr>
      <w:r>
        <w:rPr>
          <w:b/>
          <w:i/>
          <w:u w:val="single"/>
        </w:rPr>
        <w:t>Proposal 3</w:t>
      </w:r>
      <w:r w:rsidRPr="00D04F90">
        <w:rPr>
          <w:b/>
          <w:i/>
          <w:u w:val="single"/>
        </w:rPr>
        <w:t>:</w:t>
      </w:r>
      <w:r>
        <w:t xml:space="preserve"> </w:t>
      </w:r>
      <w:r w:rsidRPr="0092595C">
        <w:t>PSSCHs</w:t>
      </w:r>
      <w:r>
        <w:t xml:space="preserve"> with different beams</w:t>
      </w:r>
      <w:r w:rsidRPr="0092595C">
        <w:t xml:space="preserve"> can be either scheduled by one PSCCH, or independently scheduled by corresponding PSCCHs</w:t>
      </w:r>
      <w:r>
        <w:t>.</w:t>
      </w:r>
    </w:p>
    <w:p w14:paraId="679E93BD" w14:textId="77777777" w:rsidR="00D94953" w:rsidRDefault="00D94953" w:rsidP="00D94953">
      <w:pPr>
        <w:spacing w:after="120"/>
      </w:pPr>
      <w:r>
        <w:rPr>
          <w:b/>
          <w:i/>
          <w:u w:val="single"/>
        </w:rPr>
        <w:t>Proposal 4</w:t>
      </w:r>
      <w:r w:rsidRPr="00D04F90">
        <w:rPr>
          <w:b/>
          <w:i/>
          <w:u w:val="single"/>
        </w:rPr>
        <w:t>:</w:t>
      </w:r>
      <w:r>
        <w:t xml:space="preserve"> </w:t>
      </w:r>
      <w:proofErr w:type="spellStart"/>
      <w:r w:rsidRPr="00760EEB">
        <w:t>gNB</w:t>
      </w:r>
      <w:proofErr w:type="spellEnd"/>
      <w:r w:rsidRPr="00760EEB">
        <w:t xml:space="preserve"> may confine the maximum number of transmission beams</w:t>
      </w:r>
      <w:r>
        <w:t xml:space="preserve"> </w:t>
      </w:r>
      <w:r>
        <w:rPr>
          <w:lang w:eastAsia="zh-CN"/>
        </w:rPr>
        <w:t xml:space="preserve">used by a UE, which may be applied </w:t>
      </w:r>
      <w:r w:rsidRPr="00AC1958">
        <w:rPr>
          <w:lang w:eastAsia="zh-CN"/>
        </w:rPr>
        <w:t>differently according to the V2X traffic type</w:t>
      </w:r>
      <w:r>
        <w:rPr>
          <w:lang w:eastAsia="zh-CN"/>
        </w:rPr>
        <w:t>.</w:t>
      </w:r>
    </w:p>
    <w:p w14:paraId="40761C83" w14:textId="77777777" w:rsidR="00D94953" w:rsidRDefault="00D94953" w:rsidP="00D94953">
      <w:pPr>
        <w:spacing w:after="120"/>
        <w:rPr>
          <w:color w:val="000000" w:themeColor="text1"/>
        </w:rPr>
      </w:pPr>
      <w:r>
        <w:rPr>
          <w:b/>
          <w:i/>
          <w:u w:val="single"/>
        </w:rPr>
        <w:t>Proposal 5</w:t>
      </w:r>
      <w:r w:rsidRPr="00D04F90">
        <w:rPr>
          <w:b/>
          <w:i/>
          <w:u w:val="single"/>
        </w:rPr>
        <w:t>:</w:t>
      </w:r>
      <w:r>
        <w:t xml:space="preserve"> W</w:t>
      </w:r>
      <w:r w:rsidRPr="00B34AC5">
        <w:t xml:space="preserve">e propose </w:t>
      </w:r>
      <w:r>
        <w:t xml:space="preserve">supporting TDM, FDM, SDM of </w:t>
      </w:r>
      <w:r w:rsidRPr="00B34AC5">
        <w:t xml:space="preserve">the </w:t>
      </w:r>
      <w:r>
        <w:rPr>
          <w:lang w:eastAsia="zh-CN"/>
        </w:rPr>
        <w:t xml:space="preserve">PSCCH(s) and </w:t>
      </w:r>
      <w:r w:rsidRPr="00A130F5">
        <w:rPr>
          <w:lang w:eastAsia="zh-CN"/>
        </w:rPr>
        <w:t xml:space="preserve">associated </w:t>
      </w:r>
      <w:r>
        <w:rPr>
          <w:lang w:eastAsia="zh-CN"/>
        </w:rPr>
        <w:t>PSSCHs with multiple</w:t>
      </w:r>
      <w:r w:rsidRPr="00B34AC5">
        <w:t xml:space="preserve"> </w:t>
      </w:r>
      <w:r>
        <w:t>beams, and the TDM can be can be performed in a symbol level.</w:t>
      </w:r>
    </w:p>
    <w:p w14:paraId="0BBBBC2A" w14:textId="77777777" w:rsidR="0058121D" w:rsidRPr="00D94953" w:rsidRDefault="0058121D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26DE469" w14:textId="221039C5" w:rsidR="00155EE4" w:rsidRPr="00155EE4" w:rsidRDefault="000E6747" w:rsidP="000E6747">
      <w:pPr>
        <w:pStyle w:val="a7"/>
        <w:numPr>
          <w:ilvl w:val="0"/>
          <w:numId w:val="10"/>
        </w:numPr>
        <w:spacing w:after="120"/>
        <w:ind w:leftChars="0"/>
      </w:pPr>
      <w:bookmarkStart w:id="7" w:name="_Ref498526702"/>
      <w:r w:rsidRPr="000E6747">
        <w:t>RP-181480, “New SID: Study on NR V2X,” Jun. 2018.</w:t>
      </w:r>
    </w:p>
    <w:p w14:paraId="43B56282" w14:textId="54544A1D" w:rsidR="000F1952" w:rsidRDefault="003B235C" w:rsidP="003B235C">
      <w:pPr>
        <w:pStyle w:val="a7"/>
        <w:numPr>
          <w:ilvl w:val="0"/>
          <w:numId w:val="10"/>
        </w:numPr>
        <w:spacing w:after="120"/>
        <w:ind w:leftChars="0"/>
      </w:pPr>
      <w:bookmarkStart w:id="8" w:name="_Ref528855596"/>
      <w:r w:rsidRPr="003B235C">
        <w:t>Final Report of 3GPP TSG RAN WG1 #94 v1.0.0</w:t>
      </w:r>
      <w:bookmarkEnd w:id="7"/>
      <w:bookmarkEnd w:id="8"/>
    </w:p>
    <w:p w14:paraId="40CC4539" w14:textId="77777777" w:rsidR="00151747" w:rsidRDefault="00151747" w:rsidP="00151747">
      <w:pPr>
        <w:pStyle w:val="a7"/>
        <w:numPr>
          <w:ilvl w:val="0"/>
          <w:numId w:val="10"/>
        </w:numPr>
        <w:spacing w:after="120"/>
        <w:ind w:leftChars="0"/>
      </w:pPr>
      <w:bookmarkStart w:id="9" w:name="_Ref528828063"/>
      <w:r w:rsidRPr="000E6747">
        <w:t>Draft Report of 3GPP TSG RAN WG1 #94bis v0.1.0</w:t>
      </w:r>
      <w:r>
        <w:t>.</w:t>
      </w:r>
      <w:bookmarkEnd w:id="9"/>
    </w:p>
    <w:p w14:paraId="4E8A7A7D" w14:textId="2397EBD5" w:rsidR="005B257E" w:rsidRDefault="005B257E" w:rsidP="005B257E">
      <w:pPr>
        <w:pStyle w:val="a7"/>
        <w:numPr>
          <w:ilvl w:val="0"/>
          <w:numId w:val="10"/>
        </w:numPr>
        <w:spacing w:after="120"/>
        <w:ind w:leftChars="0"/>
      </w:pPr>
      <w:bookmarkStart w:id="10" w:name="_Ref521852831"/>
      <w:r w:rsidRPr="005B257E">
        <w:t>3GPP TS 38.300</w:t>
      </w:r>
      <w:r>
        <w:t>, “</w:t>
      </w:r>
      <w:r w:rsidRPr="003E66C7">
        <w:t>NR; Overall description; Stage-2</w:t>
      </w:r>
      <w:r>
        <w:t xml:space="preserve">,” </w:t>
      </w:r>
      <w:r w:rsidRPr="005B257E">
        <w:t>V15.2.0</w:t>
      </w:r>
      <w:r>
        <w:t xml:space="preserve">, </w:t>
      </w:r>
      <w:r>
        <w:rPr>
          <w:rFonts w:hint="eastAsia"/>
        </w:rPr>
        <w:t>J</w:t>
      </w:r>
      <w:r>
        <w:t>un. 2018.</w:t>
      </w:r>
      <w:bookmarkEnd w:id="10"/>
    </w:p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47D068D" w14:textId="3D413A29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>
        <w:t>Appendix</w:t>
      </w:r>
    </w:p>
    <w:p w14:paraId="6CAD1084" w14:textId="77777777" w:rsidR="00772BE5" w:rsidRPr="00772BE5" w:rsidRDefault="00772BE5" w:rsidP="00772BE5">
      <w:pPr>
        <w:spacing w:after="120"/>
      </w:pPr>
    </w:p>
    <w:sectPr w:rsidR="00772BE5" w:rsidRPr="00772BE5" w:rsidSect="006D7D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CC786" w14:textId="77777777" w:rsidR="00CD1917" w:rsidRDefault="00CD1917" w:rsidP="00334902">
      <w:pPr>
        <w:spacing w:after="120"/>
      </w:pPr>
      <w:r>
        <w:separator/>
      </w:r>
    </w:p>
  </w:endnote>
  <w:endnote w:type="continuationSeparator" w:id="0">
    <w:p w14:paraId="58510A24" w14:textId="77777777" w:rsidR="00CD1917" w:rsidRDefault="00CD1917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함초롬바탕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D460" w14:textId="77777777" w:rsidR="00C85FB0" w:rsidRDefault="00C85FB0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4C15EB92" w:rsidR="00C85FB0" w:rsidRPr="006A7292" w:rsidRDefault="00C85FB0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B03406">
              <w:rPr>
                <w:bCs/>
                <w:noProof/>
              </w:rPr>
              <w:t>6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B03406">
              <w:rPr>
                <w:bCs/>
                <w:noProof/>
              </w:rPr>
              <w:t>6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C85FB0" w:rsidRPr="006A7292" w:rsidRDefault="00C85FB0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1FCF" w14:textId="77777777" w:rsidR="00C85FB0" w:rsidRDefault="00C85FB0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06C8C" w14:textId="77777777" w:rsidR="00CD1917" w:rsidRDefault="00CD1917" w:rsidP="00334902">
      <w:pPr>
        <w:spacing w:after="120"/>
      </w:pPr>
      <w:r>
        <w:separator/>
      </w:r>
    </w:p>
  </w:footnote>
  <w:footnote w:type="continuationSeparator" w:id="0">
    <w:p w14:paraId="52834A39" w14:textId="77777777" w:rsidR="00CD1917" w:rsidRDefault="00CD1917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F3A" w14:textId="77777777" w:rsidR="00C85FB0" w:rsidRDefault="00C85FB0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C4E51" w14:textId="77777777" w:rsidR="00C85FB0" w:rsidRDefault="00C85FB0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AC98" w14:textId="77777777" w:rsidR="00C85FB0" w:rsidRDefault="00C85FB0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3772D1"/>
    <w:multiLevelType w:val="hybridMultilevel"/>
    <w:tmpl w:val="23AE3FF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82B43"/>
    <w:multiLevelType w:val="hybridMultilevel"/>
    <w:tmpl w:val="CA887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B3D1A"/>
    <w:multiLevelType w:val="hybridMultilevel"/>
    <w:tmpl w:val="AD30BC6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E20370"/>
    <w:multiLevelType w:val="hybridMultilevel"/>
    <w:tmpl w:val="41B63E80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6C5E1C36"/>
    <w:multiLevelType w:val="hybridMultilevel"/>
    <w:tmpl w:val="27E4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2"/>
  </w:num>
  <w:num w:numId="4">
    <w:abstractNumId w:val="18"/>
  </w:num>
  <w:num w:numId="5">
    <w:abstractNumId w:val="27"/>
  </w:num>
  <w:num w:numId="6">
    <w:abstractNumId w:val="4"/>
  </w:num>
  <w:num w:numId="7">
    <w:abstractNumId w:val="21"/>
  </w:num>
  <w:num w:numId="8">
    <w:abstractNumId w:val="17"/>
  </w:num>
  <w:num w:numId="9">
    <w:abstractNumId w:val="24"/>
  </w:num>
  <w:num w:numId="10">
    <w:abstractNumId w:val="2"/>
  </w:num>
  <w:num w:numId="11">
    <w:abstractNumId w:val="7"/>
  </w:num>
  <w:num w:numId="12">
    <w:abstractNumId w:val="16"/>
  </w:num>
  <w:num w:numId="13">
    <w:abstractNumId w:val="11"/>
  </w:num>
  <w:num w:numId="14">
    <w:abstractNumId w:val="6"/>
  </w:num>
  <w:num w:numId="15">
    <w:abstractNumId w:val="8"/>
  </w:num>
  <w:num w:numId="16">
    <w:abstractNumId w:val="23"/>
  </w:num>
  <w:num w:numId="17">
    <w:abstractNumId w:val="25"/>
  </w:num>
  <w:num w:numId="18">
    <w:abstractNumId w:val="10"/>
  </w:num>
  <w:num w:numId="19">
    <w:abstractNumId w:val="3"/>
  </w:num>
  <w:num w:numId="20">
    <w:abstractNumId w:val="26"/>
  </w:num>
  <w:num w:numId="21">
    <w:abstractNumId w:val="0"/>
  </w:num>
  <w:num w:numId="22">
    <w:abstractNumId w:val="15"/>
  </w:num>
  <w:num w:numId="23">
    <w:abstractNumId w:val="5"/>
  </w:num>
  <w:num w:numId="24">
    <w:abstractNumId w:val="14"/>
  </w:num>
  <w:num w:numId="25">
    <w:abstractNumId w:val="28"/>
  </w:num>
  <w:num w:numId="26">
    <w:abstractNumId w:val="1"/>
  </w:num>
  <w:num w:numId="27">
    <w:abstractNumId w:val="12"/>
  </w:num>
  <w:num w:numId="28">
    <w:abstractNumId w:val="9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D8"/>
    <w:rsid w:val="0000376C"/>
    <w:rsid w:val="00007A46"/>
    <w:rsid w:val="00015077"/>
    <w:rsid w:val="000157C6"/>
    <w:rsid w:val="00015CA1"/>
    <w:rsid w:val="000179E3"/>
    <w:rsid w:val="00020746"/>
    <w:rsid w:val="00025107"/>
    <w:rsid w:val="0002548E"/>
    <w:rsid w:val="000315DF"/>
    <w:rsid w:val="00031702"/>
    <w:rsid w:val="0003175D"/>
    <w:rsid w:val="00032260"/>
    <w:rsid w:val="000326A6"/>
    <w:rsid w:val="00033287"/>
    <w:rsid w:val="000351A3"/>
    <w:rsid w:val="0004095F"/>
    <w:rsid w:val="00042060"/>
    <w:rsid w:val="0004249A"/>
    <w:rsid w:val="000436E9"/>
    <w:rsid w:val="00044597"/>
    <w:rsid w:val="000467AA"/>
    <w:rsid w:val="000503B8"/>
    <w:rsid w:val="00051369"/>
    <w:rsid w:val="0005471B"/>
    <w:rsid w:val="00054D15"/>
    <w:rsid w:val="00055C2D"/>
    <w:rsid w:val="0006140F"/>
    <w:rsid w:val="00061DC4"/>
    <w:rsid w:val="00062940"/>
    <w:rsid w:val="00062D1F"/>
    <w:rsid w:val="00063365"/>
    <w:rsid w:val="000643FB"/>
    <w:rsid w:val="0006457F"/>
    <w:rsid w:val="0006739A"/>
    <w:rsid w:val="000677E3"/>
    <w:rsid w:val="0007052A"/>
    <w:rsid w:val="00070C6B"/>
    <w:rsid w:val="00071EC1"/>
    <w:rsid w:val="0007289D"/>
    <w:rsid w:val="00072D9B"/>
    <w:rsid w:val="00072E5E"/>
    <w:rsid w:val="00075E97"/>
    <w:rsid w:val="00076217"/>
    <w:rsid w:val="00076876"/>
    <w:rsid w:val="0008301D"/>
    <w:rsid w:val="0008379C"/>
    <w:rsid w:val="00086064"/>
    <w:rsid w:val="0008793B"/>
    <w:rsid w:val="000911D3"/>
    <w:rsid w:val="000921C4"/>
    <w:rsid w:val="00093D6D"/>
    <w:rsid w:val="00095004"/>
    <w:rsid w:val="00096F1C"/>
    <w:rsid w:val="0009767F"/>
    <w:rsid w:val="000A00AA"/>
    <w:rsid w:val="000A1A47"/>
    <w:rsid w:val="000A2633"/>
    <w:rsid w:val="000A3363"/>
    <w:rsid w:val="000A3513"/>
    <w:rsid w:val="000A5647"/>
    <w:rsid w:val="000A5723"/>
    <w:rsid w:val="000B4E8A"/>
    <w:rsid w:val="000B6AB4"/>
    <w:rsid w:val="000B7B24"/>
    <w:rsid w:val="000C1F1E"/>
    <w:rsid w:val="000C2077"/>
    <w:rsid w:val="000C4119"/>
    <w:rsid w:val="000C7479"/>
    <w:rsid w:val="000D2376"/>
    <w:rsid w:val="000D25D3"/>
    <w:rsid w:val="000D3B1A"/>
    <w:rsid w:val="000D3CE4"/>
    <w:rsid w:val="000D696A"/>
    <w:rsid w:val="000E07B8"/>
    <w:rsid w:val="000E312E"/>
    <w:rsid w:val="000E3588"/>
    <w:rsid w:val="000E476D"/>
    <w:rsid w:val="000E6747"/>
    <w:rsid w:val="000E7A41"/>
    <w:rsid w:val="000F05B6"/>
    <w:rsid w:val="000F1952"/>
    <w:rsid w:val="000F2033"/>
    <w:rsid w:val="000F255D"/>
    <w:rsid w:val="000F26F6"/>
    <w:rsid w:val="000F3963"/>
    <w:rsid w:val="000F49D8"/>
    <w:rsid w:val="000F4B38"/>
    <w:rsid w:val="000F635E"/>
    <w:rsid w:val="001002CE"/>
    <w:rsid w:val="00104026"/>
    <w:rsid w:val="00104A7E"/>
    <w:rsid w:val="00106180"/>
    <w:rsid w:val="00106F3A"/>
    <w:rsid w:val="001152C5"/>
    <w:rsid w:val="001173E7"/>
    <w:rsid w:val="00120E2D"/>
    <w:rsid w:val="00121722"/>
    <w:rsid w:val="00121D51"/>
    <w:rsid w:val="001221D9"/>
    <w:rsid w:val="00122D8F"/>
    <w:rsid w:val="00123DF4"/>
    <w:rsid w:val="00125517"/>
    <w:rsid w:val="00126771"/>
    <w:rsid w:val="001268E5"/>
    <w:rsid w:val="00126AD8"/>
    <w:rsid w:val="001300B0"/>
    <w:rsid w:val="0013164A"/>
    <w:rsid w:val="001360FE"/>
    <w:rsid w:val="00137ACE"/>
    <w:rsid w:val="00141BAA"/>
    <w:rsid w:val="001431AE"/>
    <w:rsid w:val="00146824"/>
    <w:rsid w:val="001470CB"/>
    <w:rsid w:val="00147C72"/>
    <w:rsid w:val="001505B8"/>
    <w:rsid w:val="00151568"/>
    <w:rsid w:val="00151747"/>
    <w:rsid w:val="00152580"/>
    <w:rsid w:val="0015449F"/>
    <w:rsid w:val="001550E7"/>
    <w:rsid w:val="00155EE4"/>
    <w:rsid w:val="00156C80"/>
    <w:rsid w:val="00157655"/>
    <w:rsid w:val="00160404"/>
    <w:rsid w:val="001639B8"/>
    <w:rsid w:val="00167CFA"/>
    <w:rsid w:val="0017370E"/>
    <w:rsid w:val="00174704"/>
    <w:rsid w:val="0017628B"/>
    <w:rsid w:val="0017629C"/>
    <w:rsid w:val="00180F75"/>
    <w:rsid w:val="00182828"/>
    <w:rsid w:val="001835FD"/>
    <w:rsid w:val="00184154"/>
    <w:rsid w:val="00185A77"/>
    <w:rsid w:val="001869ED"/>
    <w:rsid w:val="00187339"/>
    <w:rsid w:val="00187F4B"/>
    <w:rsid w:val="00192FC3"/>
    <w:rsid w:val="001940E3"/>
    <w:rsid w:val="0019478B"/>
    <w:rsid w:val="00194E68"/>
    <w:rsid w:val="0019501F"/>
    <w:rsid w:val="001A0093"/>
    <w:rsid w:val="001A1264"/>
    <w:rsid w:val="001A3227"/>
    <w:rsid w:val="001A570A"/>
    <w:rsid w:val="001A5871"/>
    <w:rsid w:val="001A65BE"/>
    <w:rsid w:val="001A6D05"/>
    <w:rsid w:val="001B2BC3"/>
    <w:rsid w:val="001B37BC"/>
    <w:rsid w:val="001B382B"/>
    <w:rsid w:val="001B3BA7"/>
    <w:rsid w:val="001B4E8F"/>
    <w:rsid w:val="001B508F"/>
    <w:rsid w:val="001C21AA"/>
    <w:rsid w:val="001C231A"/>
    <w:rsid w:val="001C36EE"/>
    <w:rsid w:val="001C3815"/>
    <w:rsid w:val="001C3833"/>
    <w:rsid w:val="001C5290"/>
    <w:rsid w:val="001C73A6"/>
    <w:rsid w:val="001D0C2E"/>
    <w:rsid w:val="001D0F55"/>
    <w:rsid w:val="001D2635"/>
    <w:rsid w:val="001D3258"/>
    <w:rsid w:val="001D4741"/>
    <w:rsid w:val="001D4BA9"/>
    <w:rsid w:val="001D709A"/>
    <w:rsid w:val="001E06E9"/>
    <w:rsid w:val="001E092A"/>
    <w:rsid w:val="001E1B05"/>
    <w:rsid w:val="001E283F"/>
    <w:rsid w:val="001E7059"/>
    <w:rsid w:val="001E70F7"/>
    <w:rsid w:val="001F08A9"/>
    <w:rsid w:val="001F1672"/>
    <w:rsid w:val="001F27F2"/>
    <w:rsid w:val="001F33A5"/>
    <w:rsid w:val="001F3620"/>
    <w:rsid w:val="001F3A15"/>
    <w:rsid w:val="001F78C3"/>
    <w:rsid w:val="00200297"/>
    <w:rsid w:val="002044AD"/>
    <w:rsid w:val="00206036"/>
    <w:rsid w:val="002073B5"/>
    <w:rsid w:val="00207C0F"/>
    <w:rsid w:val="0021079D"/>
    <w:rsid w:val="00211D20"/>
    <w:rsid w:val="002121BC"/>
    <w:rsid w:val="00215872"/>
    <w:rsid w:val="00217548"/>
    <w:rsid w:val="0021796A"/>
    <w:rsid w:val="00217F3D"/>
    <w:rsid w:val="00221F80"/>
    <w:rsid w:val="00230071"/>
    <w:rsid w:val="00230380"/>
    <w:rsid w:val="00231E44"/>
    <w:rsid w:val="00231F7F"/>
    <w:rsid w:val="00232FD2"/>
    <w:rsid w:val="00236A0E"/>
    <w:rsid w:val="00240717"/>
    <w:rsid w:val="002412DD"/>
    <w:rsid w:val="00241B21"/>
    <w:rsid w:val="00241D9D"/>
    <w:rsid w:val="0024233C"/>
    <w:rsid w:val="00246D7F"/>
    <w:rsid w:val="00247F42"/>
    <w:rsid w:val="00250139"/>
    <w:rsid w:val="0025054D"/>
    <w:rsid w:val="00252168"/>
    <w:rsid w:val="002528CF"/>
    <w:rsid w:val="00252D43"/>
    <w:rsid w:val="00253ED7"/>
    <w:rsid w:val="00257729"/>
    <w:rsid w:val="00262DBF"/>
    <w:rsid w:val="002638E6"/>
    <w:rsid w:val="00263C75"/>
    <w:rsid w:val="00263E6D"/>
    <w:rsid w:val="002644B8"/>
    <w:rsid w:val="00264651"/>
    <w:rsid w:val="00270C96"/>
    <w:rsid w:val="002716BA"/>
    <w:rsid w:val="00272A24"/>
    <w:rsid w:val="00274796"/>
    <w:rsid w:val="00280D6E"/>
    <w:rsid w:val="00280FB5"/>
    <w:rsid w:val="00281D96"/>
    <w:rsid w:val="0028247F"/>
    <w:rsid w:val="00285D76"/>
    <w:rsid w:val="00286CF6"/>
    <w:rsid w:val="002905A7"/>
    <w:rsid w:val="00290848"/>
    <w:rsid w:val="00290A4F"/>
    <w:rsid w:val="00293257"/>
    <w:rsid w:val="00296D59"/>
    <w:rsid w:val="002A202E"/>
    <w:rsid w:val="002A2935"/>
    <w:rsid w:val="002A3976"/>
    <w:rsid w:val="002A448F"/>
    <w:rsid w:val="002A45BA"/>
    <w:rsid w:val="002A727B"/>
    <w:rsid w:val="002A7A0D"/>
    <w:rsid w:val="002A7C2F"/>
    <w:rsid w:val="002A7E22"/>
    <w:rsid w:val="002B0D62"/>
    <w:rsid w:val="002B28AB"/>
    <w:rsid w:val="002B3E98"/>
    <w:rsid w:val="002B3F4B"/>
    <w:rsid w:val="002B4903"/>
    <w:rsid w:val="002B716F"/>
    <w:rsid w:val="002B7E9B"/>
    <w:rsid w:val="002C3FFD"/>
    <w:rsid w:val="002C4A86"/>
    <w:rsid w:val="002D2585"/>
    <w:rsid w:val="002D5FCE"/>
    <w:rsid w:val="002D71A1"/>
    <w:rsid w:val="002D7EA8"/>
    <w:rsid w:val="002E2842"/>
    <w:rsid w:val="002E2CF6"/>
    <w:rsid w:val="002F37E3"/>
    <w:rsid w:val="002F53FB"/>
    <w:rsid w:val="00301FCC"/>
    <w:rsid w:val="00303DE4"/>
    <w:rsid w:val="00304012"/>
    <w:rsid w:val="003044E2"/>
    <w:rsid w:val="0030479A"/>
    <w:rsid w:val="00304944"/>
    <w:rsid w:val="00304D32"/>
    <w:rsid w:val="00305BBB"/>
    <w:rsid w:val="00305F29"/>
    <w:rsid w:val="00311353"/>
    <w:rsid w:val="00311F31"/>
    <w:rsid w:val="00312572"/>
    <w:rsid w:val="00312DF6"/>
    <w:rsid w:val="00314053"/>
    <w:rsid w:val="00314E9F"/>
    <w:rsid w:val="00314F5C"/>
    <w:rsid w:val="00315E39"/>
    <w:rsid w:val="003234C1"/>
    <w:rsid w:val="003263BA"/>
    <w:rsid w:val="00331660"/>
    <w:rsid w:val="0033268C"/>
    <w:rsid w:val="00334457"/>
    <w:rsid w:val="00334902"/>
    <w:rsid w:val="00337781"/>
    <w:rsid w:val="00341D90"/>
    <w:rsid w:val="003428AD"/>
    <w:rsid w:val="00343994"/>
    <w:rsid w:val="0034512E"/>
    <w:rsid w:val="0034584F"/>
    <w:rsid w:val="0034733E"/>
    <w:rsid w:val="00347C3E"/>
    <w:rsid w:val="00353AAB"/>
    <w:rsid w:val="00353C13"/>
    <w:rsid w:val="00354371"/>
    <w:rsid w:val="00355A5B"/>
    <w:rsid w:val="00356455"/>
    <w:rsid w:val="003564DA"/>
    <w:rsid w:val="00356ADD"/>
    <w:rsid w:val="00356F18"/>
    <w:rsid w:val="003623E6"/>
    <w:rsid w:val="0036261C"/>
    <w:rsid w:val="003633B0"/>
    <w:rsid w:val="0036518C"/>
    <w:rsid w:val="00365A76"/>
    <w:rsid w:val="00365EE7"/>
    <w:rsid w:val="003702C6"/>
    <w:rsid w:val="003734A6"/>
    <w:rsid w:val="00375275"/>
    <w:rsid w:val="00376792"/>
    <w:rsid w:val="00377588"/>
    <w:rsid w:val="00380C0A"/>
    <w:rsid w:val="00380D78"/>
    <w:rsid w:val="00383DD5"/>
    <w:rsid w:val="00384AC1"/>
    <w:rsid w:val="00386199"/>
    <w:rsid w:val="003864A2"/>
    <w:rsid w:val="00391C7F"/>
    <w:rsid w:val="00397997"/>
    <w:rsid w:val="00397A8E"/>
    <w:rsid w:val="003A1A2D"/>
    <w:rsid w:val="003A30EE"/>
    <w:rsid w:val="003A4AFF"/>
    <w:rsid w:val="003B1FE7"/>
    <w:rsid w:val="003B235C"/>
    <w:rsid w:val="003B269B"/>
    <w:rsid w:val="003B35CB"/>
    <w:rsid w:val="003B7A65"/>
    <w:rsid w:val="003B7DA3"/>
    <w:rsid w:val="003C1798"/>
    <w:rsid w:val="003C41A8"/>
    <w:rsid w:val="003C46B2"/>
    <w:rsid w:val="003C502F"/>
    <w:rsid w:val="003C57F1"/>
    <w:rsid w:val="003D286D"/>
    <w:rsid w:val="003D2ECB"/>
    <w:rsid w:val="003D4B44"/>
    <w:rsid w:val="003D59BA"/>
    <w:rsid w:val="003E0BA3"/>
    <w:rsid w:val="003E1734"/>
    <w:rsid w:val="003E547D"/>
    <w:rsid w:val="003E66C7"/>
    <w:rsid w:val="003E6B31"/>
    <w:rsid w:val="003E75AE"/>
    <w:rsid w:val="003E7737"/>
    <w:rsid w:val="003F1C8E"/>
    <w:rsid w:val="003F783C"/>
    <w:rsid w:val="00401B46"/>
    <w:rsid w:val="00401BD1"/>
    <w:rsid w:val="00403576"/>
    <w:rsid w:val="00403FA7"/>
    <w:rsid w:val="00404113"/>
    <w:rsid w:val="004054A4"/>
    <w:rsid w:val="00406B49"/>
    <w:rsid w:val="00406F53"/>
    <w:rsid w:val="00407FD3"/>
    <w:rsid w:val="00412751"/>
    <w:rsid w:val="00412799"/>
    <w:rsid w:val="00414A12"/>
    <w:rsid w:val="00415B9A"/>
    <w:rsid w:val="00415EAE"/>
    <w:rsid w:val="004171B5"/>
    <w:rsid w:val="00417A2D"/>
    <w:rsid w:val="00417BB3"/>
    <w:rsid w:val="0042337D"/>
    <w:rsid w:val="00424F02"/>
    <w:rsid w:val="0044013F"/>
    <w:rsid w:val="004403B1"/>
    <w:rsid w:val="00445E68"/>
    <w:rsid w:val="00453A22"/>
    <w:rsid w:val="00453D50"/>
    <w:rsid w:val="004540A2"/>
    <w:rsid w:val="00454500"/>
    <w:rsid w:val="004551FA"/>
    <w:rsid w:val="00455491"/>
    <w:rsid w:val="00457406"/>
    <w:rsid w:val="00461382"/>
    <w:rsid w:val="0046165B"/>
    <w:rsid w:val="004648E7"/>
    <w:rsid w:val="004656F1"/>
    <w:rsid w:val="00465D8B"/>
    <w:rsid w:val="004666A0"/>
    <w:rsid w:val="00466C40"/>
    <w:rsid w:val="00470757"/>
    <w:rsid w:val="004710A3"/>
    <w:rsid w:val="00471563"/>
    <w:rsid w:val="004719A0"/>
    <w:rsid w:val="004752D1"/>
    <w:rsid w:val="004753FE"/>
    <w:rsid w:val="00476C26"/>
    <w:rsid w:val="00477474"/>
    <w:rsid w:val="00480543"/>
    <w:rsid w:val="00483490"/>
    <w:rsid w:val="004837AE"/>
    <w:rsid w:val="00485013"/>
    <w:rsid w:val="00486F2A"/>
    <w:rsid w:val="00490560"/>
    <w:rsid w:val="004910D2"/>
    <w:rsid w:val="00491B2A"/>
    <w:rsid w:val="00492372"/>
    <w:rsid w:val="00492D7B"/>
    <w:rsid w:val="00494ADD"/>
    <w:rsid w:val="004965B0"/>
    <w:rsid w:val="00496A26"/>
    <w:rsid w:val="004A18D0"/>
    <w:rsid w:val="004A3385"/>
    <w:rsid w:val="004A5BB3"/>
    <w:rsid w:val="004A72BF"/>
    <w:rsid w:val="004B24E3"/>
    <w:rsid w:val="004B59C1"/>
    <w:rsid w:val="004B6BD6"/>
    <w:rsid w:val="004C052B"/>
    <w:rsid w:val="004C39C6"/>
    <w:rsid w:val="004C4CBF"/>
    <w:rsid w:val="004C5F36"/>
    <w:rsid w:val="004D5727"/>
    <w:rsid w:val="004D5865"/>
    <w:rsid w:val="004D620B"/>
    <w:rsid w:val="004E1661"/>
    <w:rsid w:val="004E1BBB"/>
    <w:rsid w:val="004E5BDF"/>
    <w:rsid w:val="004E6BA8"/>
    <w:rsid w:val="004E7EEA"/>
    <w:rsid w:val="004F0527"/>
    <w:rsid w:val="004F19E5"/>
    <w:rsid w:val="004F1EE7"/>
    <w:rsid w:val="004F3664"/>
    <w:rsid w:val="004F38C3"/>
    <w:rsid w:val="00500885"/>
    <w:rsid w:val="0050157D"/>
    <w:rsid w:val="005040FE"/>
    <w:rsid w:val="00504E1B"/>
    <w:rsid w:val="005067D7"/>
    <w:rsid w:val="00510231"/>
    <w:rsid w:val="00510EB0"/>
    <w:rsid w:val="005119E5"/>
    <w:rsid w:val="00513A8A"/>
    <w:rsid w:val="00514F0F"/>
    <w:rsid w:val="00520615"/>
    <w:rsid w:val="00521F34"/>
    <w:rsid w:val="00522779"/>
    <w:rsid w:val="00522F1A"/>
    <w:rsid w:val="0052305B"/>
    <w:rsid w:val="005254DC"/>
    <w:rsid w:val="00526D85"/>
    <w:rsid w:val="00530AF7"/>
    <w:rsid w:val="0053438A"/>
    <w:rsid w:val="00535F8C"/>
    <w:rsid w:val="00537032"/>
    <w:rsid w:val="0054020C"/>
    <w:rsid w:val="005421E2"/>
    <w:rsid w:val="0054242F"/>
    <w:rsid w:val="00547CB7"/>
    <w:rsid w:val="00550785"/>
    <w:rsid w:val="00551113"/>
    <w:rsid w:val="0055373A"/>
    <w:rsid w:val="00553CB3"/>
    <w:rsid w:val="00555597"/>
    <w:rsid w:val="00556001"/>
    <w:rsid w:val="00556976"/>
    <w:rsid w:val="0055753B"/>
    <w:rsid w:val="00557883"/>
    <w:rsid w:val="0056103A"/>
    <w:rsid w:val="00562931"/>
    <w:rsid w:val="00564545"/>
    <w:rsid w:val="00564D89"/>
    <w:rsid w:val="00564F60"/>
    <w:rsid w:val="005662B3"/>
    <w:rsid w:val="00566812"/>
    <w:rsid w:val="00570936"/>
    <w:rsid w:val="0057096B"/>
    <w:rsid w:val="00570BD4"/>
    <w:rsid w:val="005715A1"/>
    <w:rsid w:val="00571CB6"/>
    <w:rsid w:val="00575C4F"/>
    <w:rsid w:val="00581018"/>
    <w:rsid w:val="0058121D"/>
    <w:rsid w:val="00591DBF"/>
    <w:rsid w:val="00594A6F"/>
    <w:rsid w:val="00597EB9"/>
    <w:rsid w:val="005A074B"/>
    <w:rsid w:val="005A3EA1"/>
    <w:rsid w:val="005A4975"/>
    <w:rsid w:val="005A5937"/>
    <w:rsid w:val="005A5986"/>
    <w:rsid w:val="005A663E"/>
    <w:rsid w:val="005B1EC0"/>
    <w:rsid w:val="005B257E"/>
    <w:rsid w:val="005B2EAD"/>
    <w:rsid w:val="005B5833"/>
    <w:rsid w:val="005B5F34"/>
    <w:rsid w:val="005B5FFD"/>
    <w:rsid w:val="005B65FE"/>
    <w:rsid w:val="005C0966"/>
    <w:rsid w:val="005C174C"/>
    <w:rsid w:val="005C3C2F"/>
    <w:rsid w:val="005C43CF"/>
    <w:rsid w:val="005C620F"/>
    <w:rsid w:val="005C6857"/>
    <w:rsid w:val="005C6FBF"/>
    <w:rsid w:val="005D2467"/>
    <w:rsid w:val="005D53B8"/>
    <w:rsid w:val="005D6874"/>
    <w:rsid w:val="005E05B8"/>
    <w:rsid w:val="005E5139"/>
    <w:rsid w:val="005E5A87"/>
    <w:rsid w:val="005E68C4"/>
    <w:rsid w:val="005E6EFF"/>
    <w:rsid w:val="005E6FC9"/>
    <w:rsid w:val="005F0539"/>
    <w:rsid w:val="005F104B"/>
    <w:rsid w:val="005F4C4C"/>
    <w:rsid w:val="005F6416"/>
    <w:rsid w:val="005F7655"/>
    <w:rsid w:val="006003CE"/>
    <w:rsid w:val="00603F30"/>
    <w:rsid w:val="00605B3C"/>
    <w:rsid w:val="006067FC"/>
    <w:rsid w:val="00607887"/>
    <w:rsid w:val="00611E7C"/>
    <w:rsid w:val="00613032"/>
    <w:rsid w:val="0061369B"/>
    <w:rsid w:val="00614585"/>
    <w:rsid w:val="00616D4C"/>
    <w:rsid w:val="006215F0"/>
    <w:rsid w:val="00621645"/>
    <w:rsid w:val="0062349D"/>
    <w:rsid w:val="00623547"/>
    <w:rsid w:val="0062437D"/>
    <w:rsid w:val="0062487C"/>
    <w:rsid w:val="006259CC"/>
    <w:rsid w:val="00630852"/>
    <w:rsid w:val="0063271E"/>
    <w:rsid w:val="00637C0C"/>
    <w:rsid w:val="00640AB3"/>
    <w:rsid w:val="00643F81"/>
    <w:rsid w:val="00646B08"/>
    <w:rsid w:val="00651436"/>
    <w:rsid w:val="00651DEE"/>
    <w:rsid w:val="0065415F"/>
    <w:rsid w:val="00657FD2"/>
    <w:rsid w:val="00662037"/>
    <w:rsid w:val="00664214"/>
    <w:rsid w:val="00664565"/>
    <w:rsid w:val="00665B01"/>
    <w:rsid w:val="0066735C"/>
    <w:rsid w:val="00673C2D"/>
    <w:rsid w:val="00676D12"/>
    <w:rsid w:val="00677705"/>
    <w:rsid w:val="00677DCE"/>
    <w:rsid w:val="00680382"/>
    <w:rsid w:val="00681B60"/>
    <w:rsid w:val="006825F4"/>
    <w:rsid w:val="006828CD"/>
    <w:rsid w:val="006830E1"/>
    <w:rsid w:val="00686632"/>
    <w:rsid w:val="00690467"/>
    <w:rsid w:val="00690F9F"/>
    <w:rsid w:val="006933ED"/>
    <w:rsid w:val="006949EE"/>
    <w:rsid w:val="006966BA"/>
    <w:rsid w:val="00696E65"/>
    <w:rsid w:val="006A0C8B"/>
    <w:rsid w:val="006A0F1B"/>
    <w:rsid w:val="006A1A12"/>
    <w:rsid w:val="006A2927"/>
    <w:rsid w:val="006A2D22"/>
    <w:rsid w:val="006A548D"/>
    <w:rsid w:val="006A7292"/>
    <w:rsid w:val="006B240F"/>
    <w:rsid w:val="006B3947"/>
    <w:rsid w:val="006B4948"/>
    <w:rsid w:val="006B5502"/>
    <w:rsid w:val="006B57BF"/>
    <w:rsid w:val="006B710B"/>
    <w:rsid w:val="006C3235"/>
    <w:rsid w:val="006C4638"/>
    <w:rsid w:val="006C4A24"/>
    <w:rsid w:val="006C68E7"/>
    <w:rsid w:val="006D01D2"/>
    <w:rsid w:val="006D16C8"/>
    <w:rsid w:val="006D28CB"/>
    <w:rsid w:val="006D49D4"/>
    <w:rsid w:val="006D61E0"/>
    <w:rsid w:val="006D7DF9"/>
    <w:rsid w:val="006E0E92"/>
    <w:rsid w:val="006E22A0"/>
    <w:rsid w:val="006E346A"/>
    <w:rsid w:val="006E4450"/>
    <w:rsid w:val="006E56C5"/>
    <w:rsid w:val="006E5AF4"/>
    <w:rsid w:val="006E7D9D"/>
    <w:rsid w:val="006F00AD"/>
    <w:rsid w:val="006F15B5"/>
    <w:rsid w:val="006F2CD9"/>
    <w:rsid w:val="006F3CE5"/>
    <w:rsid w:val="006F57D3"/>
    <w:rsid w:val="006F7EA0"/>
    <w:rsid w:val="00700441"/>
    <w:rsid w:val="0070068C"/>
    <w:rsid w:val="00700DCB"/>
    <w:rsid w:val="00703B66"/>
    <w:rsid w:val="00704172"/>
    <w:rsid w:val="007058C5"/>
    <w:rsid w:val="00705BC9"/>
    <w:rsid w:val="007071F8"/>
    <w:rsid w:val="00712EC4"/>
    <w:rsid w:val="00713814"/>
    <w:rsid w:val="00714357"/>
    <w:rsid w:val="00715BD7"/>
    <w:rsid w:val="00716F83"/>
    <w:rsid w:val="007176A7"/>
    <w:rsid w:val="00717B48"/>
    <w:rsid w:val="00722DDC"/>
    <w:rsid w:val="00722F4A"/>
    <w:rsid w:val="007237BD"/>
    <w:rsid w:val="00727EBB"/>
    <w:rsid w:val="00733642"/>
    <w:rsid w:val="007364F1"/>
    <w:rsid w:val="007401A2"/>
    <w:rsid w:val="007410B7"/>
    <w:rsid w:val="00746441"/>
    <w:rsid w:val="007503E9"/>
    <w:rsid w:val="007503F8"/>
    <w:rsid w:val="00751E20"/>
    <w:rsid w:val="00752627"/>
    <w:rsid w:val="00755136"/>
    <w:rsid w:val="007560C8"/>
    <w:rsid w:val="00756689"/>
    <w:rsid w:val="007573D8"/>
    <w:rsid w:val="007574E7"/>
    <w:rsid w:val="00760EEB"/>
    <w:rsid w:val="00761F83"/>
    <w:rsid w:val="00764094"/>
    <w:rsid w:val="00766389"/>
    <w:rsid w:val="00770693"/>
    <w:rsid w:val="007728EF"/>
    <w:rsid w:val="00772BE5"/>
    <w:rsid w:val="00774419"/>
    <w:rsid w:val="00776785"/>
    <w:rsid w:val="00780B15"/>
    <w:rsid w:val="00780B24"/>
    <w:rsid w:val="00780FB4"/>
    <w:rsid w:val="007817FB"/>
    <w:rsid w:val="00781A36"/>
    <w:rsid w:val="00783293"/>
    <w:rsid w:val="007861AA"/>
    <w:rsid w:val="0078722D"/>
    <w:rsid w:val="007874B6"/>
    <w:rsid w:val="0079037B"/>
    <w:rsid w:val="00792074"/>
    <w:rsid w:val="00792299"/>
    <w:rsid w:val="007928F9"/>
    <w:rsid w:val="007939F0"/>
    <w:rsid w:val="00793B77"/>
    <w:rsid w:val="00794787"/>
    <w:rsid w:val="00794E1A"/>
    <w:rsid w:val="00795090"/>
    <w:rsid w:val="007A231C"/>
    <w:rsid w:val="007A35A8"/>
    <w:rsid w:val="007A74BC"/>
    <w:rsid w:val="007B06FE"/>
    <w:rsid w:val="007B1412"/>
    <w:rsid w:val="007B3496"/>
    <w:rsid w:val="007C0CEE"/>
    <w:rsid w:val="007C2AAC"/>
    <w:rsid w:val="007C3397"/>
    <w:rsid w:val="007C3522"/>
    <w:rsid w:val="007C4D69"/>
    <w:rsid w:val="007C4E44"/>
    <w:rsid w:val="007C53B1"/>
    <w:rsid w:val="007C6D13"/>
    <w:rsid w:val="007C773C"/>
    <w:rsid w:val="007D2864"/>
    <w:rsid w:val="007D4DB9"/>
    <w:rsid w:val="007D6E98"/>
    <w:rsid w:val="007D754B"/>
    <w:rsid w:val="007E09C5"/>
    <w:rsid w:val="007E5762"/>
    <w:rsid w:val="007E63B0"/>
    <w:rsid w:val="007F5C32"/>
    <w:rsid w:val="00802B20"/>
    <w:rsid w:val="0080324F"/>
    <w:rsid w:val="00803C14"/>
    <w:rsid w:val="008074E7"/>
    <w:rsid w:val="00807513"/>
    <w:rsid w:val="00811055"/>
    <w:rsid w:val="00814322"/>
    <w:rsid w:val="00815163"/>
    <w:rsid w:val="00815F51"/>
    <w:rsid w:val="00816A7C"/>
    <w:rsid w:val="00817D32"/>
    <w:rsid w:val="00821AAB"/>
    <w:rsid w:val="008233B3"/>
    <w:rsid w:val="00826BE8"/>
    <w:rsid w:val="00827CA8"/>
    <w:rsid w:val="00830C27"/>
    <w:rsid w:val="00832650"/>
    <w:rsid w:val="00832E5A"/>
    <w:rsid w:val="00833254"/>
    <w:rsid w:val="008349F7"/>
    <w:rsid w:val="00837925"/>
    <w:rsid w:val="00841603"/>
    <w:rsid w:val="00847DB9"/>
    <w:rsid w:val="0085121A"/>
    <w:rsid w:val="00852E87"/>
    <w:rsid w:val="00853488"/>
    <w:rsid w:val="008551C0"/>
    <w:rsid w:val="0085544E"/>
    <w:rsid w:val="00855E97"/>
    <w:rsid w:val="00857C92"/>
    <w:rsid w:val="00860CBA"/>
    <w:rsid w:val="008610F9"/>
    <w:rsid w:val="008641A8"/>
    <w:rsid w:val="0086455C"/>
    <w:rsid w:val="0086460B"/>
    <w:rsid w:val="0087157E"/>
    <w:rsid w:val="00872429"/>
    <w:rsid w:val="0087364E"/>
    <w:rsid w:val="00874377"/>
    <w:rsid w:val="008754E7"/>
    <w:rsid w:val="00877A05"/>
    <w:rsid w:val="00881ED0"/>
    <w:rsid w:val="008820BD"/>
    <w:rsid w:val="00882AE2"/>
    <w:rsid w:val="00883350"/>
    <w:rsid w:val="00885AFA"/>
    <w:rsid w:val="0089016F"/>
    <w:rsid w:val="008901EA"/>
    <w:rsid w:val="00890D09"/>
    <w:rsid w:val="008924D8"/>
    <w:rsid w:val="00894196"/>
    <w:rsid w:val="008961A8"/>
    <w:rsid w:val="0089622C"/>
    <w:rsid w:val="008964B9"/>
    <w:rsid w:val="008A0D52"/>
    <w:rsid w:val="008A2A7A"/>
    <w:rsid w:val="008A3FBB"/>
    <w:rsid w:val="008A4072"/>
    <w:rsid w:val="008A4FD4"/>
    <w:rsid w:val="008A6221"/>
    <w:rsid w:val="008A6C84"/>
    <w:rsid w:val="008A6C98"/>
    <w:rsid w:val="008A75E3"/>
    <w:rsid w:val="008B0EDE"/>
    <w:rsid w:val="008B2524"/>
    <w:rsid w:val="008B3CD4"/>
    <w:rsid w:val="008B5D32"/>
    <w:rsid w:val="008B7111"/>
    <w:rsid w:val="008C0161"/>
    <w:rsid w:val="008C0168"/>
    <w:rsid w:val="008C26B4"/>
    <w:rsid w:val="008C2D47"/>
    <w:rsid w:val="008C2E67"/>
    <w:rsid w:val="008C3D54"/>
    <w:rsid w:val="008C47A8"/>
    <w:rsid w:val="008C48E2"/>
    <w:rsid w:val="008C5B72"/>
    <w:rsid w:val="008C5F7E"/>
    <w:rsid w:val="008D02B8"/>
    <w:rsid w:val="008D4BA7"/>
    <w:rsid w:val="008D52AF"/>
    <w:rsid w:val="008D610B"/>
    <w:rsid w:val="008D7EAC"/>
    <w:rsid w:val="008E0514"/>
    <w:rsid w:val="008E3301"/>
    <w:rsid w:val="008E3937"/>
    <w:rsid w:val="008E3F39"/>
    <w:rsid w:val="008E4C85"/>
    <w:rsid w:val="008F51EC"/>
    <w:rsid w:val="008F51FF"/>
    <w:rsid w:val="008F6ACD"/>
    <w:rsid w:val="00902E38"/>
    <w:rsid w:val="009036F8"/>
    <w:rsid w:val="0090401D"/>
    <w:rsid w:val="00906E18"/>
    <w:rsid w:val="00907C88"/>
    <w:rsid w:val="00907E7C"/>
    <w:rsid w:val="00912787"/>
    <w:rsid w:val="00915215"/>
    <w:rsid w:val="0091540C"/>
    <w:rsid w:val="00924812"/>
    <w:rsid w:val="0092595C"/>
    <w:rsid w:val="009259B5"/>
    <w:rsid w:val="00927E17"/>
    <w:rsid w:val="00930890"/>
    <w:rsid w:val="00930ED8"/>
    <w:rsid w:val="00931A93"/>
    <w:rsid w:val="009351E4"/>
    <w:rsid w:val="00937576"/>
    <w:rsid w:val="0094072A"/>
    <w:rsid w:val="00941952"/>
    <w:rsid w:val="00941D3C"/>
    <w:rsid w:val="0094447B"/>
    <w:rsid w:val="00945558"/>
    <w:rsid w:val="00946176"/>
    <w:rsid w:val="00947492"/>
    <w:rsid w:val="00947F57"/>
    <w:rsid w:val="00951BE9"/>
    <w:rsid w:val="009529AE"/>
    <w:rsid w:val="009531C6"/>
    <w:rsid w:val="00954201"/>
    <w:rsid w:val="009548F6"/>
    <w:rsid w:val="009549B0"/>
    <w:rsid w:val="00955065"/>
    <w:rsid w:val="00956B5B"/>
    <w:rsid w:val="009600F5"/>
    <w:rsid w:val="00960962"/>
    <w:rsid w:val="00960B73"/>
    <w:rsid w:val="00961E07"/>
    <w:rsid w:val="00963044"/>
    <w:rsid w:val="00966214"/>
    <w:rsid w:val="00967077"/>
    <w:rsid w:val="0097029F"/>
    <w:rsid w:val="009706EA"/>
    <w:rsid w:val="00971ABD"/>
    <w:rsid w:val="00974D57"/>
    <w:rsid w:val="00975D7A"/>
    <w:rsid w:val="0097694D"/>
    <w:rsid w:val="00980B28"/>
    <w:rsid w:val="00981A3F"/>
    <w:rsid w:val="009829F1"/>
    <w:rsid w:val="00983537"/>
    <w:rsid w:val="00987CB8"/>
    <w:rsid w:val="00987EEB"/>
    <w:rsid w:val="00992CD3"/>
    <w:rsid w:val="00994072"/>
    <w:rsid w:val="00994A85"/>
    <w:rsid w:val="00994C62"/>
    <w:rsid w:val="00997EE0"/>
    <w:rsid w:val="009A0AEB"/>
    <w:rsid w:val="009A2A39"/>
    <w:rsid w:val="009A2CF2"/>
    <w:rsid w:val="009A3D1E"/>
    <w:rsid w:val="009A4A69"/>
    <w:rsid w:val="009A5967"/>
    <w:rsid w:val="009A686A"/>
    <w:rsid w:val="009A7E84"/>
    <w:rsid w:val="009B14E4"/>
    <w:rsid w:val="009B16FB"/>
    <w:rsid w:val="009B1972"/>
    <w:rsid w:val="009B24DF"/>
    <w:rsid w:val="009B3A45"/>
    <w:rsid w:val="009B40D3"/>
    <w:rsid w:val="009B44CA"/>
    <w:rsid w:val="009B5A4C"/>
    <w:rsid w:val="009C20C4"/>
    <w:rsid w:val="009C3BBC"/>
    <w:rsid w:val="009D1DC9"/>
    <w:rsid w:val="009D50A8"/>
    <w:rsid w:val="009D7C37"/>
    <w:rsid w:val="009E22A5"/>
    <w:rsid w:val="009E3817"/>
    <w:rsid w:val="009E4649"/>
    <w:rsid w:val="009E50EF"/>
    <w:rsid w:val="009E76DA"/>
    <w:rsid w:val="009F13EA"/>
    <w:rsid w:val="009F1B28"/>
    <w:rsid w:val="009F72EC"/>
    <w:rsid w:val="00A00FF6"/>
    <w:rsid w:val="00A106F1"/>
    <w:rsid w:val="00A11286"/>
    <w:rsid w:val="00A12A98"/>
    <w:rsid w:val="00A12C52"/>
    <w:rsid w:val="00A12D80"/>
    <w:rsid w:val="00A130F5"/>
    <w:rsid w:val="00A13812"/>
    <w:rsid w:val="00A14C57"/>
    <w:rsid w:val="00A15428"/>
    <w:rsid w:val="00A16626"/>
    <w:rsid w:val="00A16F5B"/>
    <w:rsid w:val="00A170AF"/>
    <w:rsid w:val="00A17DF8"/>
    <w:rsid w:val="00A20133"/>
    <w:rsid w:val="00A21B94"/>
    <w:rsid w:val="00A24830"/>
    <w:rsid w:val="00A25955"/>
    <w:rsid w:val="00A31CA6"/>
    <w:rsid w:val="00A347C7"/>
    <w:rsid w:val="00A40295"/>
    <w:rsid w:val="00A42727"/>
    <w:rsid w:val="00A43330"/>
    <w:rsid w:val="00A44B7F"/>
    <w:rsid w:val="00A45186"/>
    <w:rsid w:val="00A45C42"/>
    <w:rsid w:val="00A45C49"/>
    <w:rsid w:val="00A470DA"/>
    <w:rsid w:val="00A51829"/>
    <w:rsid w:val="00A51C5A"/>
    <w:rsid w:val="00A56505"/>
    <w:rsid w:val="00A56DDD"/>
    <w:rsid w:val="00A60125"/>
    <w:rsid w:val="00A60A91"/>
    <w:rsid w:val="00A61F62"/>
    <w:rsid w:val="00A62A0D"/>
    <w:rsid w:val="00A646A9"/>
    <w:rsid w:val="00A64B88"/>
    <w:rsid w:val="00A64E55"/>
    <w:rsid w:val="00A65047"/>
    <w:rsid w:val="00A65430"/>
    <w:rsid w:val="00A65BAA"/>
    <w:rsid w:val="00A66C12"/>
    <w:rsid w:val="00A66EEF"/>
    <w:rsid w:val="00A7011D"/>
    <w:rsid w:val="00A703EF"/>
    <w:rsid w:val="00A70C03"/>
    <w:rsid w:val="00A710C3"/>
    <w:rsid w:val="00A71203"/>
    <w:rsid w:val="00A71C58"/>
    <w:rsid w:val="00A748F7"/>
    <w:rsid w:val="00A7576F"/>
    <w:rsid w:val="00A80037"/>
    <w:rsid w:val="00A8112E"/>
    <w:rsid w:val="00A81815"/>
    <w:rsid w:val="00A818CC"/>
    <w:rsid w:val="00A81C89"/>
    <w:rsid w:val="00A8276B"/>
    <w:rsid w:val="00A846CC"/>
    <w:rsid w:val="00A8554E"/>
    <w:rsid w:val="00A866C8"/>
    <w:rsid w:val="00A87CEE"/>
    <w:rsid w:val="00A90278"/>
    <w:rsid w:val="00A91B92"/>
    <w:rsid w:val="00AA0F69"/>
    <w:rsid w:val="00AA39E2"/>
    <w:rsid w:val="00AA49C0"/>
    <w:rsid w:val="00AB065D"/>
    <w:rsid w:val="00AB3CB6"/>
    <w:rsid w:val="00AB4BCD"/>
    <w:rsid w:val="00AB4D72"/>
    <w:rsid w:val="00AB5CBE"/>
    <w:rsid w:val="00AB7380"/>
    <w:rsid w:val="00AC1958"/>
    <w:rsid w:val="00AC396F"/>
    <w:rsid w:val="00AC4395"/>
    <w:rsid w:val="00AC65C2"/>
    <w:rsid w:val="00AD073B"/>
    <w:rsid w:val="00AD4E2C"/>
    <w:rsid w:val="00AD65C1"/>
    <w:rsid w:val="00AD6AE2"/>
    <w:rsid w:val="00AD7243"/>
    <w:rsid w:val="00AD7668"/>
    <w:rsid w:val="00AE040D"/>
    <w:rsid w:val="00AE13D8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F0363"/>
    <w:rsid w:val="00AF2B39"/>
    <w:rsid w:val="00AF2FEE"/>
    <w:rsid w:val="00AF3E16"/>
    <w:rsid w:val="00AF4128"/>
    <w:rsid w:val="00AF5588"/>
    <w:rsid w:val="00AF714D"/>
    <w:rsid w:val="00B0000E"/>
    <w:rsid w:val="00B0018D"/>
    <w:rsid w:val="00B00B69"/>
    <w:rsid w:val="00B00F33"/>
    <w:rsid w:val="00B03406"/>
    <w:rsid w:val="00B0386B"/>
    <w:rsid w:val="00B07BCF"/>
    <w:rsid w:val="00B122F0"/>
    <w:rsid w:val="00B12BB0"/>
    <w:rsid w:val="00B12E8A"/>
    <w:rsid w:val="00B13A7B"/>
    <w:rsid w:val="00B14196"/>
    <w:rsid w:val="00B144CB"/>
    <w:rsid w:val="00B14735"/>
    <w:rsid w:val="00B16461"/>
    <w:rsid w:val="00B176CF"/>
    <w:rsid w:val="00B20159"/>
    <w:rsid w:val="00B20CA6"/>
    <w:rsid w:val="00B22B6B"/>
    <w:rsid w:val="00B25753"/>
    <w:rsid w:val="00B3132D"/>
    <w:rsid w:val="00B320A1"/>
    <w:rsid w:val="00B33475"/>
    <w:rsid w:val="00B335C3"/>
    <w:rsid w:val="00B34AC5"/>
    <w:rsid w:val="00B36FC6"/>
    <w:rsid w:val="00B3753E"/>
    <w:rsid w:val="00B406EF"/>
    <w:rsid w:val="00B41B07"/>
    <w:rsid w:val="00B4277E"/>
    <w:rsid w:val="00B4577F"/>
    <w:rsid w:val="00B47891"/>
    <w:rsid w:val="00B50D10"/>
    <w:rsid w:val="00B50FAD"/>
    <w:rsid w:val="00B52519"/>
    <w:rsid w:val="00B531F9"/>
    <w:rsid w:val="00B53309"/>
    <w:rsid w:val="00B54694"/>
    <w:rsid w:val="00B5770A"/>
    <w:rsid w:val="00B60182"/>
    <w:rsid w:val="00B60744"/>
    <w:rsid w:val="00B627F3"/>
    <w:rsid w:val="00B6372F"/>
    <w:rsid w:val="00B66647"/>
    <w:rsid w:val="00B6798E"/>
    <w:rsid w:val="00B67AFE"/>
    <w:rsid w:val="00B70665"/>
    <w:rsid w:val="00B7254D"/>
    <w:rsid w:val="00B725F3"/>
    <w:rsid w:val="00B76E61"/>
    <w:rsid w:val="00B771E3"/>
    <w:rsid w:val="00B7766B"/>
    <w:rsid w:val="00B8039F"/>
    <w:rsid w:val="00B82636"/>
    <w:rsid w:val="00B82C7E"/>
    <w:rsid w:val="00B82DD6"/>
    <w:rsid w:val="00B83CBC"/>
    <w:rsid w:val="00B846AE"/>
    <w:rsid w:val="00B863AC"/>
    <w:rsid w:val="00B86EBC"/>
    <w:rsid w:val="00B93D5A"/>
    <w:rsid w:val="00B962BD"/>
    <w:rsid w:val="00B978CB"/>
    <w:rsid w:val="00B97DB3"/>
    <w:rsid w:val="00BA1D78"/>
    <w:rsid w:val="00BA277A"/>
    <w:rsid w:val="00BA3E92"/>
    <w:rsid w:val="00BA4B69"/>
    <w:rsid w:val="00BA558B"/>
    <w:rsid w:val="00BA5CBE"/>
    <w:rsid w:val="00BA62F4"/>
    <w:rsid w:val="00BA7EC1"/>
    <w:rsid w:val="00BB44AF"/>
    <w:rsid w:val="00BB7701"/>
    <w:rsid w:val="00BB7C82"/>
    <w:rsid w:val="00BC0366"/>
    <w:rsid w:val="00BC0929"/>
    <w:rsid w:val="00BC16E6"/>
    <w:rsid w:val="00BC540A"/>
    <w:rsid w:val="00BC63A5"/>
    <w:rsid w:val="00BD44EB"/>
    <w:rsid w:val="00BD53B2"/>
    <w:rsid w:val="00BD70A1"/>
    <w:rsid w:val="00BD7A6D"/>
    <w:rsid w:val="00BE37C3"/>
    <w:rsid w:val="00BE579B"/>
    <w:rsid w:val="00BE5D95"/>
    <w:rsid w:val="00BE6D06"/>
    <w:rsid w:val="00BF33DF"/>
    <w:rsid w:val="00BF4D46"/>
    <w:rsid w:val="00C03B69"/>
    <w:rsid w:val="00C04E5C"/>
    <w:rsid w:val="00C1072D"/>
    <w:rsid w:val="00C13DC1"/>
    <w:rsid w:val="00C13E97"/>
    <w:rsid w:val="00C149BA"/>
    <w:rsid w:val="00C16E0B"/>
    <w:rsid w:val="00C170F9"/>
    <w:rsid w:val="00C175AE"/>
    <w:rsid w:val="00C209F8"/>
    <w:rsid w:val="00C2556E"/>
    <w:rsid w:val="00C26259"/>
    <w:rsid w:val="00C31417"/>
    <w:rsid w:val="00C31420"/>
    <w:rsid w:val="00C322C3"/>
    <w:rsid w:val="00C3295F"/>
    <w:rsid w:val="00C3313E"/>
    <w:rsid w:val="00C331D8"/>
    <w:rsid w:val="00C34CBB"/>
    <w:rsid w:val="00C36B79"/>
    <w:rsid w:val="00C37B9E"/>
    <w:rsid w:val="00C402CA"/>
    <w:rsid w:val="00C41BB0"/>
    <w:rsid w:val="00C4340C"/>
    <w:rsid w:val="00C43C0B"/>
    <w:rsid w:val="00C453F4"/>
    <w:rsid w:val="00C471B7"/>
    <w:rsid w:val="00C47256"/>
    <w:rsid w:val="00C51EC4"/>
    <w:rsid w:val="00C52E70"/>
    <w:rsid w:val="00C53073"/>
    <w:rsid w:val="00C5466B"/>
    <w:rsid w:val="00C549B7"/>
    <w:rsid w:val="00C55CF1"/>
    <w:rsid w:val="00C64E8D"/>
    <w:rsid w:val="00C7233D"/>
    <w:rsid w:val="00C7325B"/>
    <w:rsid w:val="00C73FE9"/>
    <w:rsid w:val="00C76C5F"/>
    <w:rsid w:val="00C82BC6"/>
    <w:rsid w:val="00C82F57"/>
    <w:rsid w:val="00C84641"/>
    <w:rsid w:val="00C84D2C"/>
    <w:rsid w:val="00C84F8B"/>
    <w:rsid w:val="00C85095"/>
    <w:rsid w:val="00C85FB0"/>
    <w:rsid w:val="00C86A70"/>
    <w:rsid w:val="00C86CF4"/>
    <w:rsid w:val="00C87402"/>
    <w:rsid w:val="00C91C08"/>
    <w:rsid w:val="00C93728"/>
    <w:rsid w:val="00C94241"/>
    <w:rsid w:val="00C94B10"/>
    <w:rsid w:val="00C963F9"/>
    <w:rsid w:val="00C9672B"/>
    <w:rsid w:val="00CA0300"/>
    <w:rsid w:val="00CA1D0B"/>
    <w:rsid w:val="00CA53C2"/>
    <w:rsid w:val="00CB02FB"/>
    <w:rsid w:val="00CB0C74"/>
    <w:rsid w:val="00CB141B"/>
    <w:rsid w:val="00CB1C40"/>
    <w:rsid w:val="00CC07EB"/>
    <w:rsid w:val="00CC3261"/>
    <w:rsid w:val="00CC4DBA"/>
    <w:rsid w:val="00CC5082"/>
    <w:rsid w:val="00CC50EA"/>
    <w:rsid w:val="00CC5DF8"/>
    <w:rsid w:val="00CC604B"/>
    <w:rsid w:val="00CC730B"/>
    <w:rsid w:val="00CD0333"/>
    <w:rsid w:val="00CD0E90"/>
    <w:rsid w:val="00CD0EF4"/>
    <w:rsid w:val="00CD1917"/>
    <w:rsid w:val="00CD6209"/>
    <w:rsid w:val="00CD6370"/>
    <w:rsid w:val="00CE037F"/>
    <w:rsid w:val="00CE14ED"/>
    <w:rsid w:val="00CE5747"/>
    <w:rsid w:val="00CE578D"/>
    <w:rsid w:val="00CF33AA"/>
    <w:rsid w:val="00CF579B"/>
    <w:rsid w:val="00D04469"/>
    <w:rsid w:val="00D04F90"/>
    <w:rsid w:val="00D06095"/>
    <w:rsid w:val="00D1110C"/>
    <w:rsid w:val="00D1134C"/>
    <w:rsid w:val="00D161FE"/>
    <w:rsid w:val="00D163FB"/>
    <w:rsid w:val="00D20205"/>
    <w:rsid w:val="00D20572"/>
    <w:rsid w:val="00D21C5C"/>
    <w:rsid w:val="00D221C4"/>
    <w:rsid w:val="00D24466"/>
    <w:rsid w:val="00D260D4"/>
    <w:rsid w:val="00D34AD5"/>
    <w:rsid w:val="00D3591F"/>
    <w:rsid w:val="00D36919"/>
    <w:rsid w:val="00D37527"/>
    <w:rsid w:val="00D458A3"/>
    <w:rsid w:val="00D466E0"/>
    <w:rsid w:val="00D47CA5"/>
    <w:rsid w:val="00D47CE2"/>
    <w:rsid w:val="00D47D00"/>
    <w:rsid w:val="00D5164C"/>
    <w:rsid w:val="00D51DE4"/>
    <w:rsid w:val="00D54B6D"/>
    <w:rsid w:val="00D56957"/>
    <w:rsid w:val="00D570CF"/>
    <w:rsid w:val="00D57B56"/>
    <w:rsid w:val="00D60B2B"/>
    <w:rsid w:val="00D62C46"/>
    <w:rsid w:val="00D62F4F"/>
    <w:rsid w:val="00D64014"/>
    <w:rsid w:val="00D707F5"/>
    <w:rsid w:val="00D70DF8"/>
    <w:rsid w:val="00D71056"/>
    <w:rsid w:val="00D72886"/>
    <w:rsid w:val="00D73740"/>
    <w:rsid w:val="00D741CE"/>
    <w:rsid w:val="00D745B9"/>
    <w:rsid w:val="00D764BF"/>
    <w:rsid w:val="00D77EB3"/>
    <w:rsid w:val="00D807EA"/>
    <w:rsid w:val="00D82F74"/>
    <w:rsid w:val="00D85AAD"/>
    <w:rsid w:val="00D86CD3"/>
    <w:rsid w:val="00D90B2F"/>
    <w:rsid w:val="00D90D72"/>
    <w:rsid w:val="00D9254A"/>
    <w:rsid w:val="00D925FA"/>
    <w:rsid w:val="00D935F8"/>
    <w:rsid w:val="00D93BBB"/>
    <w:rsid w:val="00D94953"/>
    <w:rsid w:val="00D9573F"/>
    <w:rsid w:val="00D9628D"/>
    <w:rsid w:val="00D97162"/>
    <w:rsid w:val="00D974C5"/>
    <w:rsid w:val="00DA3595"/>
    <w:rsid w:val="00DA3961"/>
    <w:rsid w:val="00DA6D1F"/>
    <w:rsid w:val="00DB0F97"/>
    <w:rsid w:val="00DB3595"/>
    <w:rsid w:val="00DB4B7F"/>
    <w:rsid w:val="00DB4D55"/>
    <w:rsid w:val="00DB667F"/>
    <w:rsid w:val="00DB736F"/>
    <w:rsid w:val="00DC5447"/>
    <w:rsid w:val="00DC606F"/>
    <w:rsid w:val="00DC6835"/>
    <w:rsid w:val="00DD0094"/>
    <w:rsid w:val="00DD079E"/>
    <w:rsid w:val="00DD0C49"/>
    <w:rsid w:val="00DD0F79"/>
    <w:rsid w:val="00DD1713"/>
    <w:rsid w:val="00DD26F2"/>
    <w:rsid w:val="00DD57C1"/>
    <w:rsid w:val="00DD5A08"/>
    <w:rsid w:val="00DE165F"/>
    <w:rsid w:val="00DE3B5D"/>
    <w:rsid w:val="00DE3F61"/>
    <w:rsid w:val="00DE5E1F"/>
    <w:rsid w:val="00DE7CA8"/>
    <w:rsid w:val="00DE7D53"/>
    <w:rsid w:val="00DF1642"/>
    <w:rsid w:val="00DF298B"/>
    <w:rsid w:val="00DF2B35"/>
    <w:rsid w:val="00DF2B36"/>
    <w:rsid w:val="00DF3A55"/>
    <w:rsid w:val="00DF42BC"/>
    <w:rsid w:val="00E0010E"/>
    <w:rsid w:val="00E005A2"/>
    <w:rsid w:val="00E033A0"/>
    <w:rsid w:val="00E03568"/>
    <w:rsid w:val="00E04172"/>
    <w:rsid w:val="00E121B1"/>
    <w:rsid w:val="00E157AE"/>
    <w:rsid w:val="00E160C1"/>
    <w:rsid w:val="00E16986"/>
    <w:rsid w:val="00E16B7D"/>
    <w:rsid w:val="00E16BAD"/>
    <w:rsid w:val="00E20864"/>
    <w:rsid w:val="00E20E80"/>
    <w:rsid w:val="00E23CB2"/>
    <w:rsid w:val="00E24551"/>
    <w:rsid w:val="00E2643D"/>
    <w:rsid w:val="00E26657"/>
    <w:rsid w:val="00E277F3"/>
    <w:rsid w:val="00E312C5"/>
    <w:rsid w:val="00E342C9"/>
    <w:rsid w:val="00E34C07"/>
    <w:rsid w:val="00E35A36"/>
    <w:rsid w:val="00E40A42"/>
    <w:rsid w:val="00E47B70"/>
    <w:rsid w:val="00E5068E"/>
    <w:rsid w:val="00E50F80"/>
    <w:rsid w:val="00E524C6"/>
    <w:rsid w:val="00E53CFD"/>
    <w:rsid w:val="00E545BD"/>
    <w:rsid w:val="00E54890"/>
    <w:rsid w:val="00E56416"/>
    <w:rsid w:val="00E60582"/>
    <w:rsid w:val="00E6092E"/>
    <w:rsid w:val="00E63543"/>
    <w:rsid w:val="00E6694A"/>
    <w:rsid w:val="00E7111C"/>
    <w:rsid w:val="00E74449"/>
    <w:rsid w:val="00E75B14"/>
    <w:rsid w:val="00E75EE8"/>
    <w:rsid w:val="00E7793C"/>
    <w:rsid w:val="00E82949"/>
    <w:rsid w:val="00E844EB"/>
    <w:rsid w:val="00E869FB"/>
    <w:rsid w:val="00E873B9"/>
    <w:rsid w:val="00E93459"/>
    <w:rsid w:val="00E9357C"/>
    <w:rsid w:val="00E93DF8"/>
    <w:rsid w:val="00E9500F"/>
    <w:rsid w:val="00E95A08"/>
    <w:rsid w:val="00E95D86"/>
    <w:rsid w:val="00EA6316"/>
    <w:rsid w:val="00EA6662"/>
    <w:rsid w:val="00EA72DA"/>
    <w:rsid w:val="00EA78FF"/>
    <w:rsid w:val="00EB4082"/>
    <w:rsid w:val="00EB4925"/>
    <w:rsid w:val="00EB5967"/>
    <w:rsid w:val="00EB59E4"/>
    <w:rsid w:val="00EB61B4"/>
    <w:rsid w:val="00EB6DC6"/>
    <w:rsid w:val="00EB7316"/>
    <w:rsid w:val="00EB7A0A"/>
    <w:rsid w:val="00EC040A"/>
    <w:rsid w:val="00EC0926"/>
    <w:rsid w:val="00EC2756"/>
    <w:rsid w:val="00EC2853"/>
    <w:rsid w:val="00EC28B4"/>
    <w:rsid w:val="00EC3FD8"/>
    <w:rsid w:val="00EC5667"/>
    <w:rsid w:val="00EC5C0F"/>
    <w:rsid w:val="00EC7920"/>
    <w:rsid w:val="00ED0EF6"/>
    <w:rsid w:val="00ED1F6D"/>
    <w:rsid w:val="00ED4398"/>
    <w:rsid w:val="00ED474F"/>
    <w:rsid w:val="00ED5431"/>
    <w:rsid w:val="00ED7911"/>
    <w:rsid w:val="00ED7A5C"/>
    <w:rsid w:val="00EE0A22"/>
    <w:rsid w:val="00EE77AF"/>
    <w:rsid w:val="00EF098A"/>
    <w:rsid w:val="00EF22D3"/>
    <w:rsid w:val="00EF48D1"/>
    <w:rsid w:val="00EF59AB"/>
    <w:rsid w:val="00F02EF1"/>
    <w:rsid w:val="00F06EB0"/>
    <w:rsid w:val="00F07301"/>
    <w:rsid w:val="00F12173"/>
    <w:rsid w:val="00F1327B"/>
    <w:rsid w:val="00F16D62"/>
    <w:rsid w:val="00F16DB1"/>
    <w:rsid w:val="00F178D2"/>
    <w:rsid w:val="00F201E5"/>
    <w:rsid w:val="00F20F00"/>
    <w:rsid w:val="00F2256C"/>
    <w:rsid w:val="00F22E87"/>
    <w:rsid w:val="00F23227"/>
    <w:rsid w:val="00F27A21"/>
    <w:rsid w:val="00F31460"/>
    <w:rsid w:val="00F325DD"/>
    <w:rsid w:val="00F33A9D"/>
    <w:rsid w:val="00F343A6"/>
    <w:rsid w:val="00F353ED"/>
    <w:rsid w:val="00F36280"/>
    <w:rsid w:val="00F40F30"/>
    <w:rsid w:val="00F41DF5"/>
    <w:rsid w:val="00F443AC"/>
    <w:rsid w:val="00F52104"/>
    <w:rsid w:val="00F5702C"/>
    <w:rsid w:val="00F572CF"/>
    <w:rsid w:val="00F62462"/>
    <w:rsid w:val="00F700C1"/>
    <w:rsid w:val="00F743EC"/>
    <w:rsid w:val="00F76C36"/>
    <w:rsid w:val="00F775E9"/>
    <w:rsid w:val="00F8238C"/>
    <w:rsid w:val="00F853CF"/>
    <w:rsid w:val="00F86BDC"/>
    <w:rsid w:val="00F86CB0"/>
    <w:rsid w:val="00F917FD"/>
    <w:rsid w:val="00F939F0"/>
    <w:rsid w:val="00F93E85"/>
    <w:rsid w:val="00F93FE8"/>
    <w:rsid w:val="00F94CFA"/>
    <w:rsid w:val="00F955AF"/>
    <w:rsid w:val="00F95BAC"/>
    <w:rsid w:val="00F96BD5"/>
    <w:rsid w:val="00FA02E8"/>
    <w:rsid w:val="00FA09CE"/>
    <w:rsid w:val="00FA352A"/>
    <w:rsid w:val="00FA6632"/>
    <w:rsid w:val="00FA67DF"/>
    <w:rsid w:val="00FB1F5C"/>
    <w:rsid w:val="00FB3826"/>
    <w:rsid w:val="00FB3C47"/>
    <w:rsid w:val="00FB6688"/>
    <w:rsid w:val="00FB6D48"/>
    <w:rsid w:val="00FC1F5E"/>
    <w:rsid w:val="00FC62E3"/>
    <w:rsid w:val="00FD00F5"/>
    <w:rsid w:val="00FD329B"/>
    <w:rsid w:val="00FD3D82"/>
    <w:rsid w:val="00FE1A23"/>
    <w:rsid w:val="00FE24E3"/>
    <w:rsid w:val="00FE48DB"/>
    <w:rsid w:val="00FE5D95"/>
    <w:rsid w:val="00FE7BD1"/>
    <w:rsid w:val="00FF178A"/>
    <w:rsid w:val="00FF218F"/>
    <w:rsid w:val="00FF30EC"/>
    <w:rsid w:val="00FF56B8"/>
    <w:rsid w:val="00FF6A39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9C431E17-28C5-4A05-8374-50C15C04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出段落 Char1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F650D-D343-4995-BC3F-D37261B20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4369</TotalTime>
  <Pages>6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 Kim</cp:lastModifiedBy>
  <cp:revision>1264</cp:revision>
  <dcterms:created xsi:type="dcterms:W3CDTF">2017-08-10T10:29:00Z</dcterms:created>
  <dcterms:modified xsi:type="dcterms:W3CDTF">2018-11-02T14:56:00Z</dcterms:modified>
</cp:coreProperties>
</file>